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78" w:rsidRPr="006362B8" w:rsidRDefault="00577478" w:rsidP="006362B8">
      <w:pPr>
        <w:spacing w:after="36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362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Приложение «Тарифы и услуги»</w:t>
      </w:r>
    </w:p>
    <w:p w:rsidR="00577478" w:rsidRPr="006362B8" w:rsidRDefault="00577478" w:rsidP="006362B8">
      <w:pPr>
        <w:spacing w:before="4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7mmbofbew6le"/>
      <w:bookmarkEnd w:id="0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1. Тарифы и услуги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Тарифы и услуги (наборы услуг) выбираются Абонентом самостоятельно из перечня тарифов и услуг, изложенного в настоящем Приложении к Договору на абонентское обслуживание и оплачиваются платежами на суммы, указанные в настоящем Приложении. Суммой платежа и указанием в основании платежа номера выставленного к оплате счета определяется тот или иной тариф и/или услуга. Для услуги по размещению оборудования и/или дополнительные услуги/работы, не перечисленные в настоящем Приложении, заключается отдельное Приложение к договору.</w:t>
      </w:r>
    </w:p>
    <w:p w:rsidR="00577478" w:rsidRPr="006362B8" w:rsidRDefault="00577478" w:rsidP="006362B8">
      <w:pPr>
        <w:spacing w:before="4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63i00qyp7546"/>
      <w:bookmarkEnd w:id="1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2. Тарифы на услуги Виртуального хостинга</w:t>
      </w: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441"/>
        <w:gridCol w:w="1442"/>
        <w:gridCol w:w="1442"/>
        <w:gridCol w:w="1442"/>
        <w:gridCol w:w="1442"/>
        <w:gridCol w:w="1442"/>
        <w:gridCol w:w="2998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c8b255f6289aeb446a6106b44f8189aa7ee25aaf"/>
            <w:bookmarkStart w:id="3" w:name="0"/>
            <w:bookmarkEnd w:id="2"/>
            <w:bookmarkEnd w:id="3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Host-Lite</w:t>
            </w:r>
            <w:proofErr w:type="spellEnd"/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152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229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383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460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598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-PRO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983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Host-Unlim</w:t>
            </w:r>
            <w:proofErr w:type="spellEnd"/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зависимости от количества администрируемых доменных имен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 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Количество сайтов/псевдонимов ****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1-10/∞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ящики (POP3)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Управление доменами и MX-записями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DNS хостинг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адреса и переадресации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Почтовый web-интерфейс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Антивирус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ClamAV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Спам-фильтр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Spam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Assassin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Автоответчики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Количество MySQL-баз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phpMyAdmin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Возможность работы с CGI-скриптами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Includes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(SSI)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по протоколу FTP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-сервер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Запу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ск скр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иптов по расписанию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cron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к файлам протоколов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log-files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Приблизительное количество посетителей 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статических html-страницах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2000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1000-3000 в сутки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Firewall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Паролирование директорий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Максимальная среднесуточная нагрузка на CPU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(на каждый домен)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MSK**</w:t>
            </w:r>
          </w:p>
        </w:tc>
      </w:tr>
    </w:tbl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 Подробнее о действующих ограничениях указано в Договоре на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телематические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п. 3.2.14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 Техническая поддержка хостинга и серверов на уровне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тикет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-системы работает круглосуточно.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*** Трафик предоставляется бесплатно при соблюдении следующего условия: исходящего от виртуального сервера трафика должно быть минимум в 4 раза больше, чем входящего. Как правило, в условиях хостинга соотношение составляет порядка 1:10.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**** Количество сайтов – это так называемый хостинг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мультидоменов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То есть количество самостоятельных сайтов на виртуальном сервере или доменов любого уровня, указывающих на различные директории какого-либо из таких сайтов.</w:t>
      </w:r>
      <w:proofErr w:type="gramEnd"/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477"/>
        <w:gridCol w:w="1476"/>
        <w:gridCol w:w="1476"/>
        <w:gridCol w:w="1476"/>
        <w:gridCol w:w="1476"/>
        <w:gridCol w:w="1476"/>
        <w:gridCol w:w="2904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450bd59ffc5e400155dc5efe38c44b5eda3adb4f"/>
            <w:bookmarkStart w:id="5" w:name="1"/>
            <w:bookmarkEnd w:id="4"/>
            <w:bookmarkEnd w:id="5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Win-Lite</w:t>
            </w:r>
            <w:proofErr w:type="spellEnd"/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152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229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383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460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598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-PRO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983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Win-Unlim</w:t>
            </w:r>
            <w:proofErr w:type="spellEnd"/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зависимости от количества администрируемых доменных имен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 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Количество сайтов/псевдонимов ****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1-10/∞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ящики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ниченно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Управление доменами и MX-записями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DNS хостинг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 количеству сайтов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адреса и переадресации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Почтовый web-интерфейс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Спам-фильтр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Spam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Assassin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Количество MSSQL и MySQL-баз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∞* 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phpMyAdmin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ASP.NET 2.0/4.0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Возможность работы с CGI-скриптами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Includes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(SSI)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по протоколу FTP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-сервер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Запу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ск скр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иптов по расписанию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cron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к файлам протоколов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log-files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Приблизительное количество посетителей 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статических html-страницах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2000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3000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1000-3000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 сутки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Firewall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Паролирование директорий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MSK**</w:t>
            </w:r>
          </w:p>
        </w:tc>
      </w:tr>
    </w:tbl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 Подробнее о действующих ограничениях указано в Договоре на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телематические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п. 3.2.14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 Техническая поддержка хостинга и серверов на уровне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тикет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-системы работает круглосуточно.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*** Трафик предоставляется бесплатно при соблюдении следующего условия: исходящего от виртуального сервера трафика должно быть минимум в 4 раза больше, чем входящего. Как правило, в условиях хостинга соотношение составляет порядка 1:10.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**** Количество сайтов – это так называемый хостинг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мультидоменов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То есть количество самостоятельных сайтов на виртуальном сервере или доменов любого уровня, указывающих на различные директории какого-либо из таких сайтов.</w:t>
      </w:r>
      <w:proofErr w:type="gramEnd"/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2308"/>
        <w:gridCol w:w="2308"/>
        <w:gridCol w:w="1871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1b52187a50dec4eb30b66dd2aa6416f5f5b5f14b"/>
            <w:bookmarkStart w:id="7" w:name="2"/>
            <w:bookmarkEnd w:id="6"/>
            <w:bookmarkEnd w:id="7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VIP-1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599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VIP-2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999 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VIP-3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1 499 р.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35 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 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сайтов/псевдонимов ****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5/∞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7/∞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ящики (POP3)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Управление доменами и MX-записями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DNS хостинг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Неограниченно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Почтовые адреса и переадресации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Почтовый web-интерфейс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Антивирус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ClamAV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Спам-фильтр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Spam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Assassin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Автоответчики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Количество MySQL-баз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phpMyAdmin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PHP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Возможность работы с CGI-скриптами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Includes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(SSI)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по протоколу FTP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-сервер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Запу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ск скр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иптов по расписанию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cron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Доступ к файлам протоколов (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log-files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Приблизительное количество посетителей </w:t>
            </w:r>
            <w:proofErr w:type="gram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статических html-страницах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9000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9000 в сутки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~ 9000 в сутки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Firewall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Паролирование директорий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Максимальная среднесуточная нагрузка на CPU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 MSK**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08:00-24:00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MSK**</w:t>
            </w:r>
          </w:p>
        </w:tc>
      </w:tr>
    </w:tbl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* Подробнее о действующих ограничениях указано в Договоре на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телематические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п. 3.2.14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 Техническая поддержка хостинга и серверов на уровне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тикет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-системы работает круглосуточно.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*** Трафик предоставляется бесплатно при соблюдении следующего условия: исходящего от виртуального сервера трафика должно быть минимум в 4 раза больше, чем входящего. Как правило, в условиях хостинга соотношение составляет порядка 1:10.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**** Количество сайтов – это так называемый хостинг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мультидоменов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То есть количество самостоятельных сайтов на виртуальном сервере или доменов любого уровня, указывающих на различные директории какого-либо из таких сайтов.</w:t>
      </w:r>
      <w:proofErr w:type="gramEnd"/>
    </w:p>
    <w:p w:rsidR="00577478" w:rsidRPr="006362B8" w:rsidRDefault="00577478" w:rsidP="006362B8">
      <w:pPr>
        <w:spacing w:before="4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h.y6gjfv6yp5cf"/>
      <w:bookmarkEnd w:id="8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3. Тарифы на услуги Виртуального выделенного сервера VPS</w:t>
      </w:r>
    </w:p>
    <w:p w:rsidR="00577478" w:rsidRPr="006362B8" w:rsidRDefault="00577478" w:rsidP="006362B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h.rmslrgqdglbi"/>
      <w:bookmarkEnd w:id="9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Технология виртуализации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OpenVZ</w:t>
      </w:r>
      <w:proofErr w:type="spellEnd"/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1933"/>
        <w:gridCol w:w="1933"/>
        <w:gridCol w:w="2456"/>
        <w:gridCol w:w="2428"/>
        <w:gridCol w:w="2428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fda5718b30072586446a4703e1347ff21853d76a"/>
            <w:bookmarkStart w:id="11" w:name="3"/>
            <w:bookmarkEnd w:id="10"/>
            <w:bookmarkEnd w:id="11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H-VPS-1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246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H-VPS-2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411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H-VPS-3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824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H-VPS-4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1 924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H-VPS-5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3 574 р.*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 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90 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120 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Процессор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2 000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Мгц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256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2 000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Мгц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512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2 x 2 000 </w:t>
            </w:r>
            <w:proofErr w:type="spellStart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Мгц</w:t>
            </w:r>
            <w:proofErr w:type="spellEnd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1 024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x 2 000 МГц/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2 048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x 2 000 МГц/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4 096 Мб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 (не лимитируется)</w:t>
            </w:r>
          </w:p>
        </w:tc>
      </w:tr>
    </w:tbl>
    <w:p w:rsidR="00577478" w:rsidRPr="006362B8" w:rsidRDefault="00577478" w:rsidP="006362B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h.rjg08ccs3psm"/>
      <w:bookmarkEnd w:id="12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Виртуальные серверы VPS на SSD</w:t>
      </w: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1947"/>
        <w:gridCol w:w="1946"/>
        <w:gridCol w:w="2457"/>
        <w:gridCol w:w="2457"/>
        <w:gridCol w:w="2457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4ad66d855808bfc6cb81d29bd9413455a5ac0c73"/>
            <w:bookmarkStart w:id="14" w:name="4"/>
            <w:bookmarkEnd w:id="13"/>
            <w:bookmarkEnd w:id="14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SSD-VPS-1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342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SSD-VPS-2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686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SSD-VPS-3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1 374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SSD-VPS-4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2 749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SSD-VPS-5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5 361 р.*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7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40 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Процессор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256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512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х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1 024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х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2 048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х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4 096 Мб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 (не лимитируется)</w:t>
            </w:r>
          </w:p>
        </w:tc>
      </w:tr>
    </w:tbl>
    <w:p w:rsidR="00577478" w:rsidRPr="006362B8" w:rsidRDefault="00577478" w:rsidP="006362B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h.butp4wrcyv1g"/>
      <w:bookmarkEnd w:id="15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Технология виртуализации XEN</w:t>
      </w: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365"/>
        <w:gridCol w:w="1365"/>
        <w:gridCol w:w="1365"/>
        <w:gridCol w:w="1365"/>
        <w:gridCol w:w="1724"/>
        <w:gridCol w:w="1724"/>
        <w:gridCol w:w="1724"/>
        <w:gridCol w:w="1724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11fc3293b7881470c261c3ff68914e85e8b55d88"/>
            <w:bookmarkStart w:id="17" w:name="5"/>
            <w:bookmarkEnd w:id="16"/>
            <w:bookmarkEnd w:id="17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H-XEN-1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H-XEN-2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329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H-XEN-3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617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H-XEN-4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1 236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H-XEN-5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2 474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H-XEN-6</w:t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4 949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H-XEN-7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9 899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H-XEN-8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19 249 р.*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Дисковое 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 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22 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120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240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480 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Процессор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128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256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512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1 024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2 048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4 096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8 192 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16 384 Мб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</w:t>
            </w:r>
          </w:p>
        </w:tc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 (не лимитируется)</w:t>
            </w:r>
          </w:p>
        </w:tc>
      </w:tr>
    </w:tbl>
    <w:p w:rsidR="00577478" w:rsidRPr="006362B8" w:rsidRDefault="00577478" w:rsidP="006362B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h.c11cafclquuy"/>
      <w:bookmarkEnd w:id="18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Виртуальные серверы VPS на базе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Windows</w:t>
      </w:r>
      <w:proofErr w:type="spellEnd"/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496"/>
        <w:gridCol w:w="1496"/>
        <w:gridCol w:w="1870"/>
        <w:gridCol w:w="1870"/>
        <w:gridCol w:w="1870"/>
        <w:gridCol w:w="1870"/>
        <w:gridCol w:w="2000"/>
      </w:tblGrid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14f707f61523ff11c6af86280614716a0d1110fc"/>
            <w:bookmarkStart w:id="20" w:name="6"/>
            <w:bookmarkEnd w:id="19"/>
            <w:bookmarkEnd w:id="20"/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Ежемесячная оплата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REG.WIN-1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631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REG.WIN-2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1 105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REG.WIN-3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2 212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REG.WIN-4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4 268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REG.WIN-5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8 695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REG.WIN-6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17 392 р.*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REG.WIN-7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31 623 р.*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Дисковое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пространство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25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100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200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400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500 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Процессор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512 Мб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2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4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8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16 Гб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16 x 2 000 МГц /</w:t>
            </w:r>
          </w:p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32 Гб</w:t>
            </w:r>
          </w:p>
        </w:tc>
      </w:tr>
      <w:tr w:rsidR="00577478" w:rsidRPr="006362B8" w:rsidTr="005774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Трафик</w:t>
            </w:r>
          </w:p>
        </w:tc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478" w:rsidRPr="006362B8" w:rsidRDefault="00577478" w:rsidP="0063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8">
              <w:rPr>
                <w:rFonts w:ascii="Times New Roman" w:eastAsia="Times New Roman" w:hAnsi="Times New Roman" w:cs="Times New Roman"/>
                <w:lang w:eastAsia="ru-RU"/>
              </w:rPr>
              <w:t>Бесплатный (не лимитируется)</w:t>
            </w:r>
          </w:p>
        </w:tc>
      </w:tr>
    </w:tbl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Стоимость услуги по смене тарифа виртуального выделенного сервера VPS (миграция с заказанного тарифа на гибридный)  составляет 999 руб.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Все цены в настоящем приложении к договору указаны с учетом НДС и других налогов. Данные тарифы д</w:t>
      </w:r>
      <w:bookmarkStart w:id="21" w:name="_GoBack"/>
      <w:bookmarkEnd w:id="21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ействуют с 02.06.2015г.</w:t>
      </w:r>
    </w:p>
    <w:p w:rsidR="00577478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Тарифы на услуги Виртуального хостинга и VPS не распространяются на файловые архивы видео, музыки и пр., больших файлов, нарушающих регламенты предоставления услуг. Стоимость для файловых архивов утверждается в каждом случае индивидуально и оформляется отдельным соглашением в письменной форме, являющимся неотъемлемой частью Договора на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телематические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услуги.</w:t>
      </w:r>
    </w:p>
    <w:p w:rsidR="00577478" w:rsidRPr="006362B8" w:rsidRDefault="00577478" w:rsidP="006362B8">
      <w:pPr>
        <w:spacing w:before="4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h.2cd00pg4i8p8"/>
      <w:bookmarkEnd w:id="22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4. Тарифы на услуги выделенного сервера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Dedicated</w:t>
      </w:r>
      <w:proofErr w:type="spellEnd"/>
    </w:p>
    <w:p w:rsidR="00065A8C" w:rsidRPr="006362B8" w:rsidRDefault="00577478" w:rsidP="00636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услуг  выделенного сервера </w:t>
      </w:r>
      <w:proofErr w:type="spell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Dedicated</w:t>
      </w:r>
      <w:proofErr w:type="spell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в </w:t>
      </w:r>
      <w:proofErr w:type="gram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индивидуальном</w:t>
      </w:r>
      <w:proofErr w:type="gram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Бланк-заказе (Приложение №5), который подписывается непосредственно в момент изъявления Абонентом намерения воспользоваться услугой и совершить платеж. В </w:t>
      </w:r>
      <w:proofErr w:type="gramStart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>данном</w:t>
      </w:r>
      <w:proofErr w:type="gramEnd"/>
      <w:r w:rsidRPr="006362B8">
        <w:rPr>
          <w:rFonts w:ascii="Times New Roman" w:eastAsia="Times New Roman" w:hAnsi="Times New Roman" w:cs="Times New Roman"/>
          <w:color w:val="000000"/>
          <w:lang w:eastAsia="ru-RU"/>
        </w:rPr>
        <w:t xml:space="preserve"> Бланк-заказе регламентируется и указывается конфигурация выделенного сервера, его место размещения и условия использования.</w:t>
      </w:r>
    </w:p>
    <w:sectPr w:rsidR="00065A8C" w:rsidRPr="006362B8" w:rsidSect="006362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78"/>
    <w:rsid w:val="00065A8C"/>
    <w:rsid w:val="00577478"/>
    <w:rsid w:val="006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C"/>
  </w:style>
  <w:style w:type="paragraph" w:styleId="1">
    <w:name w:val="heading 1"/>
    <w:basedOn w:val="a"/>
    <w:link w:val="10"/>
    <w:uiPriority w:val="9"/>
    <w:qFormat/>
    <w:rsid w:val="0057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4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74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1585</Words>
  <Characters>9040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2016-02-09T14:12:00Z</dcterms:created>
  <dcterms:modified xsi:type="dcterms:W3CDTF">2016-03-17T08:12:00Z</dcterms:modified>
</cp:coreProperties>
</file>