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B" w:rsidRDefault="00333FFE" w:rsidP="001818B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88790" cy="9369818"/>
            <wp:effectExtent l="19050" t="0" r="0" b="0"/>
            <wp:docPr id="1" name="Рисунок 1" descr="C:\Users\Секретарь\Desktop\титу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90" cy="93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DB" w:rsidRPr="00D5224C" w:rsidRDefault="001F74DB" w:rsidP="001F7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1F74DB" w:rsidRPr="001153E3" w:rsidRDefault="001F74DB" w:rsidP="001F74DB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3E3">
        <w:rPr>
          <w:rFonts w:ascii="Times New Roman" w:eastAsia="Times New Roman" w:hAnsi="Times New Roman" w:cs="Times New Roman"/>
          <w:sz w:val="24"/>
          <w:szCs w:val="24"/>
        </w:rPr>
        <w:t>Обоснование необходимости реализации программы: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писание опыта решения проблемы сохранения и укрепления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№ 151;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нализ внешних и внутренних факторов </w:t>
      </w:r>
      <w:r>
        <w:rPr>
          <w:rFonts w:ascii="Times New Roman" w:eastAsia="Times New Roman" w:hAnsi="Times New Roman" w:cs="Times New Roman"/>
          <w:sz w:val="24"/>
          <w:szCs w:val="24"/>
        </w:rPr>
        <w:t>потенциала развития МБОУ СОШ  №151 (SWOT-АНАЛИЗ);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арактеристика основных проблем, на решение которых направлена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4DB" w:rsidRPr="00D5224C" w:rsidRDefault="001F74DB" w:rsidP="001F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Ресурсы МБ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  №151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, поддерживающие реализацию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D5224C" w:rsidRDefault="001F74DB" w:rsidP="001F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Стратегические цели и задачи образовательного учреждения по сохранению и укреплению здоровья участников образовательного процесса, повышению культуры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онцептуальные положения, ведущие подходы и принципы, определяющие реализацию программы;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тратегические цели программы;</w:t>
      </w:r>
    </w:p>
    <w:p w:rsidR="001F74DB" w:rsidRPr="00D5224C" w:rsidRDefault="001F74DB" w:rsidP="001F74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адачи, обеспечивающие достижение поставленных целей.</w:t>
      </w:r>
    </w:p>
    <w:p w:rsidR="001F74DB" w:rsidRPr="00D5224C" w:rsidRDefault="001F74DB" w:rsidP="001F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 Программы по сохранению и укреплению здоровья участников образовательного процесса, повышению культуры здоровья в образовательном учреждении.</w:t>
      </w:r>
    </w:p>
    <w:p w:rsidR="001F74DB" w:rsidRDefault="001F74DB" w:rsidP="001F74DB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081D">
        <w:rPr>
          <w:rFonts w:ascii="Times New Roman" w:eastAsia="Times New Roman" w:hAnsi="Times New Roman" w:cs="Times New Roman"/>
          <w:sz w:val="24"/>
          <w:szCs w:val="24"/>
        </w:rPr>
        <w:t>Условия (организационные механизмы) реализации Программы:</w:t>
      </w:r>
    </w:p>
    <w:p w:rsidR="001F74DB" w:rsidRDefault="001F74DB" w:rsidP="009A38E4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организационно-функциональная модель реализации программы;</w:t>
      </w:r>
    </w:p>
    <w:p w:rsidR="001F74DB" w:rsidRDefault="001F74DB" w:rsidP="009A38E4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программы;</w:t>
      </w:r>
    </w:p>
    <w:p w:rsidR="001F74DB" w:rsidRPr="001F74DB" w:rsidRDefault="001F74DB" w:rsidP="001F74DB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74DB">
        <w:rPr>
          <w:rFonts w:ascii="Times New Roman" w:eastAsia="Times New Roman" w:hAnsi="Times New Roman" w:cs="Times New Roman"/>
          <w:sz w:val="24"/>
          <w:szCs w:val="24"/>
        </w:rPr>
        <w:t>План мероприятий Программы:</w:t>
      </w:r>
    </w:p>
    <w:p w:rsidR="001F74DB" w:rsidRP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тапы и сроки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 xml:space="preserve">жидаемые результаты реализации Программы (предполагаемые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F74DB" w:rsidRPr="001F74DB" w:rsidRDefault="001F74DB" w:rsidP="001F74DB">
      <w:pPr>
        <w:pStyle w:val="a9"/>
        <w:ind w:left="1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аты и индикаторы их достижения);</w:t>
      </w:r>
    </w:p>
    <w:p w:rsidR="001F74DB" w:rsidRP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етодика оценки эфф</w:t>
      </w:r>
      <w:r>
        <w:rPr>
          <w:rFonts w:ascii="Times New Roman" w:eastAsia="Times New Roman" w:hAnsi="Times New Roman" w:cs="Times New Roman"/>
          <w:sz w:val="24"/>
          <w:szCs w:val="24"/>
        </w:rPr>
        <w:t>ективности реализации программы;</w:t>
      </w:r>
    </w:p>
    <w:p w:rsidR="001F74DB" w:rsidRP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 xml:space="preserve">озможные сложности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и пути их преодоления;</w:t>
      </w:r>
    </w:p>
    <w:p w:rsidR="001F74DB" w:rsidRP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ормативно-правовое и методическое обеспечение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1F74DB" w:rsidRP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sz w:val="24"/>
          <w:szCs w:val="24"/>
        </w:rPr>
        <w:t>ные термины и понятия программы;</w:t>
      </w:r>
    </w:p>
    <w:p w:rsidR="001F74DB" w:rsidRPr="001F74DB" w:rsidRDefault="001F74DB" w:rsidP="009A38E4">
      <w:pPr>
        <w:pStyle w:val="a9"/>
        <w:numPr>
          <w:ilvl w:val="0"/>
          <w:numId w:val="27"/>
        </w:numPr>
        <w:ind w:left="993" w:firstLin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1F74DB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F74DB" w:rsidRPr="001F74DB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F74DB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:rsidR="001F74DB" w:rsidRPr="001F74DB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F74DB">
        <w:rPr>
          <w:rFonts w:ascii="Times New Roman" w:eastAsia="Times New Roman" w:hAnsi="Times New Roman" w:cs="Times New Roman"/>
          <w:sz w:val="24"/>
          <w:szCs w:val="24"/>
        </w:rPr>
        <w:t>Приложение 1.  Нормативно-правовая и документальная основа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2. Здоровье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F74DB">
        <w:rPr>
          <w:rFonts w:ascii="Times New Roman" w:eastAsia="Times New Roman" w:hAnsi="Times New Roman" w:cs="Times New Roman"/>
          <w:sz w:val="24"/>
          <w:szCs w:val="24"/>
        </w:rPr>
        <w:t xml:space="preserve"> МБОУ СОШ № 151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br/>
        <w:t>Приложение 3. Система физкультурно-оздоровительной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br/>
        <w:t>Приложение 4.  Дополнительное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br/>
        <w:t>Приложение 5. Социальные партнеры МБОУ СОШ  № 151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4DB" w:rsidRPr="00D5224C" w:rsidRDefault="001F74DB" w:rsidP="001F74DB">
      <w:pPr>
        <w:pStyle w:val="a9"/>
        <w:rPr>
          <w:rFonts w:eastAsia="Times New Roman"/>
        </w:rPr>
      </w:pPr>
      <w:r w:rsidRPr="001F74D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F74DB" w:rsidRDefault="001F74DB" w:rsidP="001F74D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F34" w:rsidRDefault="00B97F34" w:rsidP="001F74D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8B4" w:rsidRDefault="001818B4" w:rsidP="001F74D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Default="001F74DB" w:rsidP="001F74D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Default="001F74DB" w:rsidP="001F74D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Default="001F74DB" w:rsidP="001F74D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Pr="00316352" w:rsidRDefault="001F74DB" w:rsidP="009A38E4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3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ОБОСНОВАНИЕ НЕОБХОДИМОСТИ РЕАЛИЗАЦИИ ПРОГРАММЫ </w:t>
      </w:r>
    </w:p>
    <w:p w:rsidR="001F74DB" w:rsidRPr="001F74DB" w:rsidRDefault="001F74DB" w:rsidP="009A38E4">
      <w:pPr>
        <w:pStyle w:val="ab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4DB">
        <w:rPr>
          <w:rFonts w:ascii="Times New Roman" w:eastAsia="Times New Roman" w:hAnsi="Times New Roman" w:cs="Times New Roman"/>
          <w:bCs/>
          <w:sz w:val="24"/>
          <w:szCs w:val="24"/>
        </w:rPr>
        <w:t>АКТУАЛЬНОСТЬ</w:t>
      </w:r>
    </w:p>
    <w:p w:rsidR="001D1968" w:rsidRPr="001D1968" w:rsidRDefault="001F74DB" w:rsidP="001D19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eastAsia="Times New Roman" w:hAnsi="Times New Roman" w:cs="Times New Roman"/>
          <w:sz w:val="24"/>
          <w:szCs w:val="24"/>
        </w:rPr>
        <w:t>Актуальность данной программы обусловлена приоритетным направлением государственной политики в области образования на сохранение здоровья школьников. Проблема сохранения и укрепления здоровья школьников является одной из важнейших задач современной школы</w:t>
      </w:r>
      <w:r w:rsidR="00667913" w:rsidRPr="001D1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67913" w:rsidRPr="001D196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t>ребование сохранения здоровья учащихся находится на первом месте в иерархии запросов к результатам общего образования и реализуется в соответствии со   стратегическими  документами, определяющими развитие системы образования Российской Федерации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образовательной инициативой «Наша новая школа» (н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аправление «Здоровье в школе»), 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t>Доктриной информационной безопасности РФ, Федеральным законом «О безопасности», Федеральными государственными образовательными стандартами нового поколения (Программа формирования культуры здорового и</w:t>
      </w:r>
      <w:proofErr w:type="gramEnd"/>
      <w:r w:rsidRPr="001D1968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образа жизни учащихся), </w:t>
      </w:r>
      <w:hyperlink r:id="rId6" w:history="1">
        <w:r w:rsidRPr="001C4A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НСО "Об утверждении долгосрочной целевой программы "Совершенствование организации школьного питания в Новосибирской области на 2012-2016"</w:t>
        </w:r>
      </w:hyperlink>
      <w:r w:rsidRPr="001D1968">
        <w:rPr>
          <w:rFonts w:ascii="Times New Roman" w:hAnsi="Times New Roman" w:cs="Times New Roman"/>
          <w:sz w:val="24"/>
          <w:szCs w:val="24"/>
        </w:rPr>
        <w:t>от 05.11.2013 № 469-п.</w:t>
      </w:r>
    </w:p>
    <w:p w:rsidR="001D1968" w:rsidRDefault="001F74DB" w:rsidP="001D19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материалам Федеральных государственных образовательных стандартов нового поколения 95% опрошенных среди всех заинтересованных групп (семей, школьных специалистов, педагогической общественности, медицинских ассоциаций и т.п.) включают сохранение здоровья школьников в первую пятерку своих </w:t>
      </w:r>
      <w:proofErr w:type="spellStart"/>
      <w:r w:rsidRPr="001D1968">
        <w:rPr>
          <w:rFonts w:ascii="Times New Roman" w:eastAsia="Times New Roman" w:hAnsi="Times New Roman" w:cs="Times New Roman"/>
          <w:sz w:val="24"/>
          <w:szCs w:val="24"/>
        </w:rPr>
        <w:t>потребностных</w:t>
      </w:r>
      <w:proofErr w:type="spellEnd"/>
      <w:r w:rsidRPr="001D1968">
        <w:rPr>
          <w:rFonts w:ascii="Times New Roman" w:eastAsia="Times New Roman" w:hAnsi="Times New Roman" w:cs="Times New Roman"/>
          <w:sz w:val="24"/>
          <w:szCs w:val="24"/>
        </w:rPr>
        <w:t xml:space="preserve"> запросов.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1968" w:rsidRDefault="001F74DB" w:rsidP="001D19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Результаты   медицинского   осмотра свидетельствуют о том, что </w:t>
      </w:r>
      <w:r w:rsidR="00216AD7" w:rsidRPr="001D1968">
        <w:rPr>
          <w:rFonts w:ascii="Times New Roman" w:hAnsi="Times New Roman" w:cs="Times New Roman"/>
          <w:sz w:val="24"/>
          <w:szCs w:val="24"/>
        </w:rPr>
        <w:t xml:space="preserve">из 530 </w:t>
      </w:r>
      <w:proofErr w:type="spellStart"/>
      <w:r w:rsidR="00216AD7" w:rsidRPr="001D1968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="00216AD7" w:rsidRPr="001D1968">
        <w:rPr>
          <w:rFonts w:ascii="Times New Roman" w:hAnsi="Times New Roman" w:cs="Times New Roman"/>
          <w:sz w:val="24"/>
          <w:szCs w:val="24"/>
        </w:rPr>
        <w:t xml:space="preserve"> МБОУ СОШ № 151 патология </w:t>
      </w:r>
      <w:r w:rsidR="00CA59CC" w:rsidRPr="001D1968">
        <w:rPr>
          <w:rFonts w:ascii="Times New Roman" w:hAnsi="Times New Roman" w:cs="Times New Roman"/>
          <w:sz w:val="24"/>
          <w:szCs w:val="24"/>
        </w:rPr>
        <w:t xml:space="preserve">наблюдается у 346 </w:t>
      </w:r>
      <w:proofErr w:type="gramStart"/>
      <w:r w:rsidR="00CA59CC" w:rsidRPr="001D19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9CC" w:rsidRPr="001D1968">
        <w:rPr>
          <w:rFonts w:ascii="Times New Roman" w:hAnsi="Times New Roman" w:cs="Times New Roman"/>
          <w:sz w:val="24"/>
          <w:szCs w:val="24"/>
        </w:rPr>
        <w:t>. Более всего школьники подвержены таким заболеваниям, как</w:t>
      </w:r>
      <w:r w:rsidRPr="001D1968">
        <w:rPr>
          <w:rFonts w:ascii="Times New Roman" w:hAnsi="Times New Roman" w:cs="Times New Roman"/>
          <w:sz w:val="24"/>
          <w:szCs w:val="24"/>
        </w:rPr>
        <w:t>:</w:t>
      </w:r>
      <w:r w:rsidR="00CA59CC" w:rsidRPr="001D1968">
        <w:rPr>
          <w:rFonts w:ascii="Times New Roman" w:hAnsi="Times New Roman" w:cs="Times New Roman"/>
          <w:sz w:val="24"/>
          <w:szCs w:val="24"/>
        </w:rPr>
        <w:t xml:space="preserve"> заболевания опорно-двигательного аппарата (нарушение осанки, сколиоз), органов зрения, органов дыхания, </w:t>
      </w:r>
      <w:proofErr w:type="spellStart"/>
      <w:r w:rsidR="00CA59CC" w:rsidRPr="001D1968">
        <w:rPr>
          <w:rFonts w:ascii="Times New Roman" w:hAnsi="Times New Roman" w:cs="Times New Roman"/>
          <w:sz w:val="24"/>
          <w:szCs w:val="24"/>
        </w:rPr>
        <w:t>ЛОР-заболевания</w:t>
      </w:r>
      <w:proofErr w:type="spellEnd"/>
      <w:r w:rsidR="001D1968" w:rsidRPr="001D1968">
        <w:rPr>
          <w:rFonts w:ascii="Times New Roman" w:hAnsi="Times New Roman" w:cs="Times New Roman"/>
          <w:sz w:val="24"/>
          <w:szCs w:val="24"/>
        </w:rPr>
        <w:t xml:space="preserve">; дефекты </w:t>
      </w:r>
      <w:r w:rsidR="00216AD7" w:rsidRPr="001D1968">
        <w:rPr>
          <w:rFonts w:ascii="Times New Roman" w:hAnsi="Times New Roman" w:cs="Times New Roman"/>
          <w:sz w:val="24"/>
          <w:szCs w:val="24"/>
        </w:rPr>
        <w:t>речи</w:t>
      </w:r>
      <w:r w:rsidR="001D1968" w:rsidRPr="001D1968">
        <w:rPr>
          <w:rFonts w:ascii="Times New Roman" w:hAnsi="Times New Roman" w:cs="Times New Roman"/>
          <w:sz w:val="24"/>
          <w:szCs w:val="24"/>
        </w:rPr>
        <w:t>.</w:t>
      </w:r>
      <w:r w:rsidR="001D1968">
        <w:rPr>
          <w:rFonts w:ascii="Times New Roman" w:hAnsi="Times New Roman" w:cs="Times New Roman"/>
          <w:sz w:val="24"/>
          <w:szCs w:val="24"/>
        </w:rPr>
        <w:t xml:space="preserve"> </w:t>
      </w:r>
      <w:r w:rsidR="001D1968" w:rsidRPr="001D1968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1D19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D1968">
        <w:rPr>
          <w:rFonts w:ascii="Times New Roman" w:hAnsi="Times New Roman" w:cs="Times New Roman"/>
          <w:sz w:val="24"/>
          <w:szCs w:val="24"/>
        </w:rPr>
        <w:t>)</w:t>
      </w:r>
    </w:p>
    <w:p w:rsidR="001D1968" w:rsidRDefault="001D1968" w:rsidP="001D19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F74DB" w:rsidP="001D19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>Целевая программа «Здоровье</w:t>
      </w:r>
      <w:r w:rsidR="00667913" w:rsidRPr="001D1968">
        <w:rPr>
          <w:rFonts w:ascii="Times New Roman" w:hAnsi="Times New Roman" w:cs="Times New Roman"/>
          <w:sz w:val="24"/>
          <w:szCs w:val="24"/>
        </w:rPr>
        <w:t xml:space="preserve"> – ключ к успеху</w:t>
      </w:r>
      <w:r w:rsidRPr="001D1968">
        <w:rPr>
          <w:rFonts w:ascii="Times New Roman" w:hAnsi="Times New Roman" w:cs="Times New Roman"/>
          <w:sz w:val="24"/>
          <w:szCs w:val="24"/>
        </w:rPr>
        <w:t xml:space="preserve">» МБОУ СОШ № 151 - это комплексная </w:t>
      </w:r>
    </w:p>
    <w:p w:rsidR="001F74DB" w:rsidRPr="001D1968" w:rsidRDefault="001F74DB" w:rsidP="001D19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программа, направленная на формирование </w:t>
      </w:r>
      <w:proofErr w:type="spellStart"/>
      <w:r w:rsidRPr="001D1968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1D1968">
        <w:rPr>
          <w:rFonts w:ascii="Times New Roman" w:hAnsi="Times New Roman" w:cs="Times New Roman"/>
          <w:sz w:val="24"/>
          <w:szCs w:val="24"/>
        </w:rPr>
        <w:t xml:space="preserve"> среды и здорового образа жизни ребенка, на сохранение и укрепление здоровья обучающихся и учителей; на воспитание у них внутренней потребности вести здоровый образ жизни. </w:t>
      </w:r>
    </w:p>
    <w:p w:rsidR="001F74DB" w:rsidRPr="00D5224C" w:rsidRDefault="001F74DB" w:rsidP="00CA59CC">
      <w:pPr>
        <w:pStyle w:val="a9"/>
        <w:rPr>
          <w:rFonts w:eastAsia="Times New Roman"/>
        </w:rPr>
      </w:pPr>
    </w:p>
    <w:p w:rsidR="001F74DB" w:rsidRPr="00667913" w:rsidRDefault="001F74DB" w:rsidP="009A38E4">
      <w:pPr>
        <w:pStyle w:val="ab"/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913">
        <w:rPr>
          <w:rFonts w:ascii="Times New Roman" w:eastAsia="Times New Roman" w:hAnsi="Times New Roman" w:cs="Times New Roman"/>
          <w:bCs/>
          <w:sz w:val="24"/>
          <w:szCs w:val="24"/>
        </w:rPr>
        <w:t>ОПИСАНИЕ ОПЫТА РЕШЕНИЯ ПРОБЛЕМЫ СОХРАНЕНИЯ И УКРЕПЛЕНИЯ ЗДОРОВЬЯ В МБОУ СОШ № 151</w:t>
      </w:r>
    </w:p>
    <w:p w:rsidR="001F74DB" w:rsidRPr="00D5224C" w:rsidRDefault="001F74DB" w:rsidP="001D196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 151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накоплен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большой опыт по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здоровьесозидающей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Для педагогического коллектива школы здоровье – это одна из базовых профессиональных ценностей. Коллектив ОУ ориентирован на поиск и внедрение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здоровьесозидающих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на обеспечение высоких достижений </w:t>
      </w:r>
      <w:r w:rsidR="0066791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67913">
        <w:rPr>
          <w:rFonts w:ascii="Times New Roman" w:eastAsia="Times New Roman" w:hAnsi="Times New Roman" w:cs="Times New Roman"/>
          <w:sz w:val="24"/>
          <w:szCs w:val="24"/>
        </w:rPr>
        <w:t>ющихся за счет подбора современных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педагогической деятельности, а не увеличения нагрузки учащихся. </w:t>
      </w:r>
    </w:p>
    <w:p w:rsidR="001F74DB" w:rsidRPr="00D5224C" w:rsidRDefault="001F74DB" w:rsidP="001D196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В ОУ уделяется большое внимание созданию оптимальных условий для работы педагогов. Регулярно проводятся медицинские осмотры, диспансеризация, вакцинация и другие профилактические мероприятия.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 xml:space="preserve">В школе осуществляется целенаправленная работа по развитию физической 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формированию здорового образа жизни. Эта работа осуществляется по следующим направлениям:</w:t>
      </w:r>
    </w:p>
    <w:p w:rsidR="001F74DB" w:rsidRPr="00D5224C" w:rsidRDefault="001F74DB" w:rsidP="009A38E4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ценностного отношения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к проблемам здоровья;</w:t>
      </w:r>
    </w:p>
    <w:p w:rsidR="001F74DB" w:rsidRPr="00D5224C" w:rsidRDefault="001F74DB" w:rsidP="009A38E4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мониторинга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4DB" w:rsidRPr="00D5224C" w:rsidRDefault="001F74DB" w:rsidP="009A38E4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систем спортивных мероприятий и двигательной 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 как компонента воспитательной работы школы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4DB" w:rsidRPr="00D5224C" w:rsidRDefault="001F74DB" w:rsidP="009A38E4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рационального питания (Приложение 3);</w:t>
      </w:r>
    </w:p>
    <w:p w:rsidR="001F74DB" w:rsidRPr="00D5224C" w:rsidRDefault="001F74DB" w:rsidP="009A38E4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ствовани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е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риально-технической базы для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з</w:t>
      </w:r>
      <w:r>
        <w:rPr>
          <w:rFonts w:ascii="Times New Roman" w:eastAsia="Times New Roman" w:hAnsi="Times New Roman" w:cs="Times New Roman"/>
          <w:sz w:val="24"/>
          <w:szCs w:val="24"/>
        </w:rPr>
        <w:t>дорового образа жизни и развития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DB" w:rsidRPr="00932571" w:rsidRDefault="001F74DB" w:rsidP="001D196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Урочная и внеурочная деятельность дополняют друг друга и  направлены на укрепление здоровья детей. Программы физкультурно-оздоровительной направленности и спортивно-массовые мероприятия реализуются и через систему организации досуга учащихся. Они также являются важным моментом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здоровьесозидающей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Большое внимание уделяется организации динамических пауз, как вовремя уроко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 внеурочное время в  школе налажена работа кружков</w:t>
      </w:r>
      <w:r w:rsidRPr="00932571">
        <w:rPr>
          <w:rFonts w:ascii="Times New Roman" w:eastAsia="Times New Roman" w:hAnsi="Times New Roman" w:cs="Times New Roman"/>
          <w:sz w:val="24"/>
          <w:szCs w:val="24"/>
        </w:rPr>
        <w:t>. Проводятся дополнительные занятия, организовываются различные мероприятия.</w:t>
      </w:r>
      <w:r w:rsidR="00932571" w:rsidRPr="0093257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932571" w:rsidRPr="0093257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32571" w:rsidRPr="00932571">
        <w:rPr>
          <w:rFonts w:ascii="Times New Roman" w:eastAsia="Times New Roman" w:hAnsi="Times New Roman" w:cs="Times New Roman"/>
          <w:sz w:val="24"/>
          <w:szCs w:val="24"/>
        </w:rPr>
        <w:t xml:space="preserve"> начального уровня образования</w:t>
      </w:r>
      <w:r w:rsidRPr="00932571">
        <w:rPr>
          <w:rFonts w:ascii="Times New Roman" w:eastAsia="Times New Roman" w:hAnsi="Times New Roman" w:cs="Times New Roman"/>
          <w:sz w:val="24"/>
          <w:szCs w:val="24"/>
        </w:rPr>
        <w:t xml:space="preserve"> работает логопед.  С </w:t>
      </w:r>
      <w:proofErr w:type="gramStart"/>
      <w:r w:rsidRPr="00932571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r w:rsidR="00932571" w:rsidRPr="0093257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932571" w:rsidRPr="00932571">
        <w:rPr>
          <w:rFonts w:ascii="Times New Roman" w:eastAsia="Times New Roman" w:hAnsi="Times New Roman" w:cs="Times New Roman"/>
          <w:sz w:val="24"/>
          <w:szCs w:val="24"/>
        </w:rPr>
        <w:t xml:space="preserve"> начального и среднего уровней образования</w:t>
      </w:r>
      <w:r w:rsidRPr="00932571">
        <w:rPr>
          <w:rFonts w:ascii="Times New Roman" w:eastAsia="Times New Roman" w:hAnsi="Times New Roman" w:cs="Times New Roman"/>
          <w:sz w:val="24"/>
          <w:szCs w:val="24"/>
        </w:rPr>
        <w:t xml:space="preserve"> – школьный психолог.      </w:t>
      </w:r>
    </w:p>
    <w:p w:rsidR="001F74DB" w:rsidRPr="00D5224C" w:rsidRDefault="001F74DB" w:rsidP="001D196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Школа является активным участником различных сп</w:t>
      </w:r>
      <w:r w:rsidR="00667913">
        <w:rPr>
          <w:rFonts w:ascii="Times New Roman" w:eastAsia="Times New Roman" w:hAnsi="Times New Roman" w:cs="Times New Roman"/>
          <w:sz w:val="24"/>
          <w:szCs w:val="24"/>
        </w:rPr>
        <w:t xml:space="preserve">ортивно-массовых мероприятий, в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которых задействованы все участ</w:t>
      </w:r>
      <w:r>
        <w:rPr>
          <w:rFonts w:ascii="Times New Roman" w:eastAsia="Times New Roman" w:hAnsi="Times New Roman" w:cs="Times New Roman"/>
          <w:sz w:val="24"/>
          <w:szCs w:val="24"/>
        </w:rPr>
        <w:t>ники образовательного процесса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. В шко</w:t>
      </w:r>
      <w:r w:rsidR="001D1968">
        <w:rPr>
          <w:rFonts w:ascii="Times New Roman" w:eastAsia="Times New Roman" w:hAnsi="Times New Roman" w:cs="Times New Roman"/>
          <w:sz w:val="24"/>
          <w:szCs w:val="24"/>
        </w:rPr>
        <w:t xml:space="preserve">ле работают спортивные секции.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Не только физическому, но и духовному воспитанию, как  одному из механизмов оздоровления и воспитания подрастающего поколения</w:t>
      </w:r>
      <w:r>
        <w:rPr>
          <w:rFonts w:ascii="Times New Roman" w:eastAsia="Times New Roman" w:hAnsi="Times New Roman" w:cs="Times New Roman"/>
          <w:sz w:val="24"/>
          <w:szCs w:val="24"/>
        </w:rPr>
        <w:t>, в МБ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 № 151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1D1968">
        <w:rPr>
          <w:rFonts w:ascii="Times New Roman" w:eastAsia="Times New Roman" w:hAnsi="Times New Roman" w:cs="Times New Roman"/>
          <w:sz w:val="24"/>
          <w:szCs w:val="24"/>
        </w:rPr>
        <w:t xml:space="preserve">деляется значительное внимание.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В ОУ налажена реализация системы просветительской работы по формированию 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</w:rPr>
        <w:t>, педагогов и родителей ценностного</w:t>
      </w:r>
      <w:r w:rsidR="001D1968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своему здоровью.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Кроме того, в школе ведется работа социального характера:</w:t>
      </w:r>
    </w:p>
    <w:p w:rsidR="001D1968" w:rsidRDefault="001F74DB" w:rsidP="009A38E4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>Диагностические мероприятия:</w:t>
      </w:r>
    </w:p>
    <w:p w:rsidR="001F74DB" w:rsidRPr="001D1968" w:rsidRDefault="001D1968" w:rsidP="001D196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D19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74DB" w:rsidRPr="001D1968">
        <w:rPr>
          <w:rFonts w:ascii="Times New Roman" w:eastAsia="Times New Roman" w:hAnsi="Times New Roman" w:cs="Times New Roman"/>
          <w:sz w:val="24"/>
          <w:szCs w:val="24"/>
        </w:rPr>
        <w:t>составление социального паспорта школы (классов);</w:t>
      </w:r>
      <w:r w:rsidR="001F74DB" w:rsidRPr="001D1968">
        <w:rPr>
          <w:rFonts w:ascii="Times New Roman" w:eastAsia="Times New Roman" w:hAnsi="Times New Roman" w:cs="Times New Roman"/>
          <w:sz w:val="24"/>
          <w:szCs w:val="24"/>
        </w:rPr>
        <w:br/>
        <w:t>- выявление подростков, нуждающихся в психологической и социально-педагогической помощи.</w:t>
      </w:r>
    </w:p>
    <w:p w:rsidR="001F74DB" w:rsidRDefault="001F74DB" w:rsidP="009A38E4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мероприятия:</w:t>
      </w:r>
    </w:p>
    <w:p w:rsidR="001F74DB" w:rsidRPr="001D1968" w:rsidRDefault="001F74DB" w:rsidP="001D1968">
      <w:pPr>
        <w:pStyle w:val="a9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eastAsia="Times New Roman" w:hAnsi="Times New Roman" w:cs="Times New Roman"/>
          <w:sz w:val="24"/>
          <w:szCs w:val="24"/>
        </w:rPr>
        <w:t>- заседание Совета профилактики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br/>
      </w:r>
      <w:r w:rsidR="001D1968">
        <w:rPr>
          <w:rFonts w:ascii="Times New Roman" w:hAnsi="Times New Roman" w:cs="Times New Roman"/>
          <w:sz w:val="24"/>
          <w:szCs w:val="24"/>
        </w:rPr>
        <w:t xml:space="preserve">- </w:t>
      </w:r>
      <w:r w:rsidRPr="001D1968">
        <w:rPr>
          <w:rFonts w:ascii="Times New Roman" w:hAnsi="Times New Roman" w:cs="Times New Roman"/>
          <w:sz w:val="24"/>
          <w:szCs w:val="24"/>
        </w:rPr>
        <w:t>совместная работа с ПДН, КДН с неблагополучными семьями;</w:t>
      </w:r>
      <w:r w:rsidRPr="001D1968">
        <w:rPr>
          <w:rFonts w:ascii="Times New Roman" w:hAnsi="Times New Roman" w:cs="Times New Roman"/>
          <w:sz w:val="24"/>
          <w:szCs w:val="24"/>
        </w:rPr>
        <w:br/>
        <w:t xml:space="preserve">- проведение мероприятий по профилактике наркомании, алкоголизма, </w:t>
      </w:r>
      <w:proofErr w:type="spellStart"/>
      <w:r w:rsidRPr="001D19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D1968">
        <w:rPr>
          <w:rFonts w:ascii="Times New Roman" w:hAnsi="Times New Roman" w:cs="Times New Roman"/>
          <w:sz w:val="24"/>
          <w:szCs w:val="24"/>
        </w:rPr>
        <w:t xml:space="preserve">; </w:t>
      </w:r>
      <w:r w:rsidRPr="001D1968">
        <w:rPr>
          <w:rFonts w:ascii="Times New Roman" w:hAnsi="Times New Roman" w:cs="Times New Roman"/>
          <w:sz w:val="24"/>
          <w:szCs w:val="24"/>
        </w:rPr>
        <w:br/>
        <w:t xml:space="preserve">- проведение индивидуальных консультаций для родителей, испытывающих трудности </w:t>
      </w:r>
      <w:proofErr w:type="gramStart"/>
      <w:r w:rsidRPr="001D19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19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4DB" w:rsidRPr="001D1968" w:rsidRDefault="001F74DB" w:rsidP="001D1968">
      <w:pPr>
        <w:pStyle w:val="a9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1968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1D1968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1D1968" w:rsidRDefault="001D1968" w:rsidP="001D19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1968" w:rsidRDefault="001F74DB" w:rsidP="001D196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За счет сетевого взаимодействия  ОУ с социальными партнерами значительно расширен круг различных услуг </w:t>
      </w:r>
      <w:proofErr w:type="spellStart"/>
      <w:r w:rsidRPr="001D1968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1D1968">
        <w:rPr>
          <w:rFonts w:ascii="Times New Roman" w:hAnsi="Times New Roman" w:cs="Times New Roman"/>
          <w:sz w:val="24"/>
          <w:szCs w:val="24"/>
        </w:rPr>
        <w:t xml:space="preserve"> характера.  Школа активно сотрудничает с медицинскими учреждениями (МБУЗ № 29, НИИ </w:t>
      </w:r>
      <w:proofErr w:type="spellStart"/>
      <w:r w:rsidRPr="001D1968">
        <w:rPr>
          <w:rFonts w:ascii="Times New Roman" w:hAnsi="Times New Roman" w:cs="Times New Roman"/>
          <w:sz w:val="24"/>
          <w:szCs w:val="24"/>
        </w:rPr>
        <w:t>ТиО</w:t>
      </w:r>
      <w:proofErr w:type="spellEnd"/>
      <w:r w:rsidRPr="001D1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968">
        <w:rPr>
          <w:rFonts w:ascii="Times New Roman" w:hAnsi="Times New Roman" w:cs="Times New Roman"/>
          <w:sz w:val="24"/>
          <w:szCs w:val="24"/>
        </w:rPr>
        <w:t>СЦПиЛБ</w:t>
      </w:r>
      <w:proofErr w:type="spellEnd"/>
      <w:r w:rsidRPr="001D1968">
        <w:rPr>
          <w:rFonts w:ascii="Times New Roman" w:hAnsi="Times New Roman" w:cs="Times New Roman"/>
          <w:sz w:val="24"/>
          <w:szCs w:val="24"/>
        </w:rPr>
        <w:t xml:space="preserve"> «Глазка» и другими).</w:t>
      </w:r>
      <w:r w:rsidRPr="001D196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D1968" w:rsidRDefault="001D1968" w:rsidP="001D196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664B9" w:rsidRDefault="009664B9" w:rsidP="001D196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F74DB" w:rsidRPr="00667913" w:rsidRDefault="001F74DB" w:rsidP="00DB5005">
      <w:pPr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913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ВНЕШНИХ И ВНУТРЕННИХ ФАКТОРОВ ПОТЕНЦИАЛА РАЗВИТИЯ МБОУ СОШ №151 (SWOT-АНАЛИЗ)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3"/>
        <w:gridCol w:w="4979"/>
      </w:tblGrid>
      <w:tr w:rsidR="001F74DB" w:rsidRPr="00D5224C" w:rsidTr="00932571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Внешние факторы 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Угрозы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DB50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государственного заказа в области сохранения  и укрепления здоровья </w:t>
            </w: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74DB" w:rsidRPr="00D5224C" w:rsidRDefault="001F74DB" w:rsidP="00DB50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 сторо</w:t>
            </w:r>
            <w:r w:rsid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>ны отдела образования и Министерства образования НСО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74DB" w:rsidRPr="00D5224C" w:rsidRDefault="001F74DB" w:rsidP="00DB50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повышения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кадров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F74DB" w:rsidRPr="00D5224C" w:rsidRDefault="001F74DB" w:rsidP="00DB50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нормативного обеспечения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74DB" w:rsidRPr="00D5224C" w:rsidRDefault="001F74DB" w:rsidP="00DB50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городских программ, направленных на поддержание социального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4DB" w:rsidRPr="00D5224C" w:rsidRDefault="001F74DB" w:rsidP="00DB50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городской системы профилактики беспризорности и правонарушений.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72AE2" w:rsidRDefault="001F74DB" w:rsidP="00DB50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 уровень культуры здоровья в обществе.</w:t>
            </w:r>
          </w:p>
          <w:p w:rsidR="001F74DB" w:rsidRPr="00672AE2" w:rsidRDefault="001F74DB" w:rsidP="00DB50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E2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бщей экологической обстановки</w:t>
            </w:r>
          </w:p>
          <w:p w:rsidR="001F74DB" w:rsidRDefault="001F74DB" w:rsidP="00DB50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количества мигрантов.</w:t>
            </w:r>
          </w:p>
          <w:p w:rsidR="001F74DB" w:rsidRPr="00D5224C" w:rsidRDefault="001F74DB" w:rsidP="00DB50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Относительно низкий культурный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социума</w:t>
            </w:r>
          </w:p>
          <w:p w:rsidR="001F74DB" w:rsidRPr="00D5224C" w:rsidRDefault="00316352" w:rsidP="00DB50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целевого финансирования </w:t>
            </w:r>
            <w:proofErr w:type="spell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ОУ.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Внутренние факторы 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Недостатки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DB50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 w:rsid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>ого-медико-социальными</w:t>
            </w:r>
            <w:proofErr w:type="spellEnd"/>
            <w:r w:rsid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службами района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4DB" w:rsidRPr="00D5224C" w:rsidRDefault="001F74DB" w:rsidP="00DB50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  педагогов</w:t>
            </w:r>
            <w:r w:rsid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</w:p>
          <w:p w:rsidR="001F74DB" w:rsidRPr="00D5224C" w:rsidRDefault="001F74DB" w:rsidP="00DB50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Взаимодействие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учреждениями различного уровня, занимающими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проблемами в области сохранения и укрепления здоровья (Приложение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F74DB" w:rsidRPr="00D5224C" w:rsidRDefault="001F74DB" w:rsidP="00DB50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медицинского, стоматологического  кабинетов, кабинета ЛФК.</w:t>
            </w:r>
          </w:p>
          <w:p w:rsidR="001F74DB" w:rsidRPr="00672AE2" w:rsidRDefault="001F74DB" w:rsidP="00DB50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опыта инновационной деятельности в области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4DB" w:rsidRPr="00D5224C" w:rsidRDefault="001F74DB" w:rsidP="00DB50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кружков и секций в ОУ и в организациях социальных партнеров школы, реализующих программы дополнительного образования детей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здоровьеразвивающей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316352" w:rsidRDefault="001F74DB" w:rsidP="00DB500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готовность педагогов к деятельности в области сохранения и укрепления здоровья обучающихся.</w:t>
            </w:r>
          </w:p>
          <w:p w:rsidR="001F74DB" w:rsidRPr="00316352" w:rsidRDefault="001F74DB" w:rsidP="00DB500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 части подростков твердых жизненных установок. </w:t>
            </w:r>
          </w:p>
          <w:p w:rsidR="001F74DB" w:rsidRPr="00316352" w:rsidRDefault="001F74DB" w:rsidP="00DB500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ресурсов (кадровых, финансовых, материально-технических, методических и пр.) конкретному социальному заказу</w:t>
            </w:r>
            <w:r w:rsid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435D" w:rsidRDefault="00E6435D" w:rsidP="00966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1CB" w:rsidRDefault="001F74DB" w:rsidP="001F74DB">
      <w:pPr>
        <w:numPr>
          <w:ilvl w:val="1"/>
          <w:numId w:val="6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352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ХАРАКТЕРИСТИКА ОСНОВНЫХ ПРОБЛЕМ, НА РЕШЕНИЕ КОТОРЫХ </w:t>
      </w:r>
      <w:r w:rsidRPr="0042482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НАПРАВЛЕНА ПРОГРАММА </w:t>
      </w:r>
    </w:p>
    <w:p w:rsidR="001F74DB" w:rsidRPr="008901CB" w:rsidRDefault="001F74DB" w:rsidP="00890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1CB">
        <w:rPr>
          <w:rFonts w:ascii="Times New Roman" w:eastAsia="Times New Roman" w:hAnsi="Times New Roman" w:cs="Times New Roman"/>
          <w:sz w:val="24"/>
          <w:szCs w:val="24"/>
        </w:rPr>
        <w:t>Анализ физического и психологического состояния</w:t>
      </w:r>
      <w:r w:rsidR="00316352" w:rsidRPr="008901CB">
        <w:rPr>
          <w:rFonts w:ascii="Times New Roman" w:eastAsia="Times New Roman" w:hAnsi="Times New Roman" w:cs="Times New Roman"/>
          <w:sz w:val="24"/>
          <w:szCs w:val="24"/>
        </w:rPr>
        <w:t> школьников</w:t>
      </w:r>
      <w:r w:rsidRPr="008901CB">
        <w:rPr>
          <w:rFonts w:ascii="Times New Roman" w:eastAsia="Times New Roman" w:hAnsi="Times New Roman" w:cs="Times New Roman"/>
          <w:sz w:val="24"/>
          <w:szCs w:val="24"/>
        </w:rPr>
        <w:t xml:space="preserve"> выявил ряд проблем по сохранению и укреплению здоровья обучающихся:</w:t>
      </w:r>
    </w:p>
    <w:p w:rsidR="001F74DB" w:rsidRPr="00F0637B" w:rsidRDefault="001F74DB" w:rsidP="009A38E4">
      <w:pPr>
        <w:pStyle w:val="ab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>проблема учебных перегрузок, приводящих к состоянию переутомления;</w:t>
      </w:r>
    </w:p>
    <w:p w:rsidR="001F74DB" w:rsidRPr="00F0637B" w:rsidRDefault="001F74DB" w:rsidP="009A38E4">
      <w:pPr>
        <w:pStyle w:val="ab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 xml:space="preserve">малоактивный образ жизни </w:t>
      </w:r>
      <w:proofErr w:type="gramStart"/>
      <w:r w:rsidRPr="00F063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6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4DB" w:rsidRPr="00F0637B" w:rsidRDefault="001F74DB" w:rsidP="009A38E4">
      <w:pPr>
        <w:pStyle w:val="ab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>наличие вредных привычек;</w:t>
      </w:r>
    </w:p>
    <w:p w:rsidR="001F74DB" w:rsidRPr="00F0637B" w:rsidRDefault="001F74DB" w:rsidP="009A38E4">
      <w:pPr>
        <w:pStyle w:val="ab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>неправильное питание;</w:t>
      </w:r>
    </w:p>
    <w:p w:rsidR="001F74DB" w:rsidRPr="00F0637B" w:rsidRDefault="001F74DB" w:rsidP="009A38E4">
      <w:pPr>
        <w:pStyle w:val="ab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>проблема вредного воздействия на здоровье обучающихся факторов, связанных с образовательным процессом (нарушение осанки, близорукость и др.).</w:t>
      </w:r>
    </w:p>
    <w:p w:rsidR="001F74DB" w:rsidRDefault="001F74DB" w:rsidP="0089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Пути решения проблем должны сводиться к следующему:</w:t>
      </w:r>
    </w:p>
    <w:p w:rsidR="001F74DB" w:rsidRDefault="001F74DB" w:rsidP="0089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к освоению системы целенаправленных действий, основанных на знании природы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человека, сущности здоровья и защитных сил организма;</w:t>
      </w:r>
    </w:p>
    <w:p w:rsidR="001F74DB" w:rsidRDefault="001F74DB" w:rsidP="0089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личной мотивации на сохранение, укрепление и коррекцию собственного здоровья;</w:t>
      </w:r>
    </w:p>
    <w:p w:rsidR="001F74DB" w:rsidRDefault="001F74DB" w:rsidP="0089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формированию оздоровительных стратегий в условиях обучения, занятий спортом и их 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реализации;</w:t>
      </w:r>
    </w:p>
    <w:p w:rsidR="001F74DB" w:rsidRDefault="001F74DB" w:rsidP="0089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освоению </w:t>
      </w:r>
      <w:proofErr w:type="gramStart"/>
      <w:r w:rsidR="003163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16352">
        <w:rPr>
          <w:rFonts w:ascii="Times New Roman" w:eastAsia="Times New Roman" w:hAnsi="Times New Roman" w:cs="Times New Roman"/>
          <w:sz w:val="24"/>
          <w:szCs w:val="24"/>
        </w:rPr>
        <w:t xml:space="preserve"> средств и методов, позволяющих осуществлять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режиме;</w:t>
      </w:r>
    </w:p>
    <w:p w:rsidR="001F74DB" w:rsidRDefault="001F74DB" w:rsidP="00890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использованию комплекса доступных естественных стимуляторов здоровья (двигательная активность,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воздействие, средства восстановления).</w:t>
      </w:r>
    </w:p>
    <w:p w:rsidR="001F74DB" w:rsidRPr="0032257E" w:rsidRDefault="001F74DB" w:rsidP="001F7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F74DB" w:rsidRPr="00316352" w:rsidRDefault="001F74DB" w:rsidP="009A38E4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352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  МБОУ СОШ № 151, ПОДДЕРЖИВАЮЩИЕ РЕАЛИЗАЦИЮ ПРОГРАММЫ</w:t>
      </w:r>
    </w:p>
    <w:p w:rsidR="008E6B23" w:rsidRDefault="001F74DB" w:rsidP="008E6B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23">
        <w:rPr>
          <w:rFonts w:ascii="Times New Roman" w:eastAsia="Times New Roman" w:hAnsi="Times New Roman" w:cs="Times New Roman"/>
          <w:i/>
          <w:iCs/>
          <w:sz w:val="24"/>
          <w:szCs w:val="24"/>
        </w:rPr>
        <w:t>Ресурсы:</w:t>
      </w:r>
    </w:p>
    <w:p w:rsidR="008E6B23" w:rsidRPr="00F0637B" w:rsidRDefault="001F74DB" w:rsidP="009A38E4">
      <w:pPr>
        <w:pStyle w:val="ab"/>
        <w:numPr>
          <w:ilvl w:val="0"/>
          <w:numId w:val="3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F0637B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8E6B23" w:rsidRPr="00F0637B">
        <w:rPr>
          <w:rFonts w:ascii="Times New Roman" w:eastAsia="Times New Roman" w:hAnsi="Times New Roman" w:cs="Times New Roman"/>
          <w:sz w:val="24"/>
          <w:szCs w:val="24"/>
        </w:rPr>
        <w:t>оровьесберегающих</w:t>
      </w:r>
      <w:proofErr w:type="spellEnd"/>
      <w:r w:rsidR="008E6B23" w:rsidRPr="00F0637B">
        <w:rPr>
          <w:rFonts w:ascii="Times New Roman" w:eastAsia="Times New Roman" w:hAnsi="Times New Roman" w:cs="Times New Roman"/>
          <w:sz w:val="24"/>
          <w:szCs w:val="24"/>
        </w:rPr>
        <w:t xml:space="preserve"> технологий,</w:t>
      </w:r>
    </w:p>
    <w:p w:rsidR="008E6B23" w:rsidRPr="00F0637B" w:rsidRDefault="00F0637B" w:rsidP="009A38E4">
      <w:pPr>
        <w:pStyle w:val="ab"/>
        <w:numPr>
          <w:ilvl w:val="0"/>
          <w:numId w:val="3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</w:t>
      </w:r>
      <w:r w:rsidR="008E6B23" w:rsidRPr="00F0637B">
        <w:rPr>
          <w:rFonts w:ascii="Times New Roman" w:eastAsia="Times New Roman" w:hAnsi="Times New Roman" w:cs="Times New Roman"/>
          <w:sz w:val="24"/>
          <w:szCs w:val="24"/>
        </w:rPr>
        <w:t xml:space="preserve"> ОУ,</w:t>
      </w:r>
    </w:p>
    <w:p w:rsidR="008E6B23" w:rsidRPr="00F0637B" w:rsidRDefault="00F0637B" w:rsidP="009A38E4">
      <w:pPr>
        <w:pStyle w:val="ab"/>
        <w:numPr>
          <w:ilvl w:val="0"/>
          <w:numId w:val="3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8E6B23" w:rsidRPr="00F0637B">
        <w:rPr>
          <w:rFonts w:ascii="Times New Roman" w:eastAsia="Times New Roman" w:hAnsi="Times New Roman" w:cs="Times New Roman"/>
          <w:sz w:val="24"/>
          <w:szCs w:val="24"/>
        </w:rPr>
        <w:t>с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="008E6B23" w:rsidRPr="00F063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74DB" w:rsidRPr="00F0637B" w:rsidRDefault="001F74DB" w:rsidP="009A38E4">
      <w:pPr>
        <w:pStyle w:val="ab"/>
        <w:numPr>
          <w:ilvl w:val="0"/>
          <w:numId w:val="3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sz w:val="24"/>
          <w:szCs w:val="24"/>
        </w:rPr>
        <w:t>наличие комплексной системы обеспечения безопасности в ОУ.</w:t>
      </w:r>
    </w:p>
    <w:p w:rsidR="008E6B23" w:rsidRPr="008E6B23" w:rsidRDefault="001F74DB" w:rsidP="0042482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E6B23">
        <w:rPr>
          <w:rFonts w:ascii="Times New Roman" w:eastAsia="Times New Roman" w:hAnsi="Times New Roman" w:cs="Times New Roman"/>
          <w:i/>
          <w:iCs/>
          <w:sz w:val="24"/>
          <w:szCs w:val="24"/>
        </w:rPr>
        <w:t>Кадровые ресурсы:</w:t>
      </w:r>
    </w:p>
    <w:p w:rsidR="008E6B23" w:rsidRDefault="008E6B23" w:rsidP="009A38E4">
      <w:pPr>
        <w:pStyle w:val="a9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B2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>оллектив</w:t>
      </w:r>
      <w:r w:rsidRPr="008E6B23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B23">
        <w:rPr>
          <w:rFonts w:ascii="Times New Roman" w:eastAsia="Times New Roman" w:hAnsi="Times New Roman" w:cs="Times New Roman"/>
          <w:sz w:val="24"/>
          <w:szCs w:val="24"/>
        </w:rPr>
        <w:t>владеющий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технологиями.</w:t>
      </w:r>
    </w:p>
    <w:p w:rsidR="008E6B23" w:rsidRDefault="00F0637B" w:rsidP="009A38E4">
      <w:pPr>
        <w:pStyle w:val="a9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сопровождение, в состав которого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 xml:space="preserve"> входят социальный педагог, педагог-психолог, заместитель директора по воспитательной работе, логопед, медицинский работник, школьный библиотекарь,  классные руководители, </w:t>
      </w:r>
      <w:r w:rsidR="00322C51">
        <w:rPr>
          <w:rFonts w:ascii="Times New Roman" w:eastAsia="Times New Roman" w:hAnsi="Times New Roman" w:cs="Times New Roman"/>
          <w:sz w:val="24"/>
          <w:szCs w:val="24"/>
        </w:rPr>
        <w:t xml:space="preserve">учителя-предметники, в том числе,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физической культуры, </w:t>
      </w:r>
      <w:r w:rsidR="00322C51">
        <w:rPr>
          <w:rFonts w:ascii="Times New Roman" w:eastAsia="Times New Roman" w:hAnsi="Times New Roman" w:cs="Times New Roman"/>
          <w:sz w:val="24"/>
          <w:szCs w:val="24"/>
        </w:rPr>
        <w:t xml:space="preserve">учитель ОБЖ, 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>инженер по ТБ.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Данное сопровождение</w:t>
      </w:r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 xml:space="preserve"> оказывает помощь и психолого-педагогическую поддержку обучающимся на протяжении всего образовательного маршрута, создаёт определённую систему средств, обеспечивающих комфортные условия обучения, воспитания и развития детей. Это позволяет реализовывать комплекс </w:t>
      </w:r>
      <w:proofErr w:type="spellStart"/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1F74DB" w:rsidRPr="008E6B23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во всех видах деятельности, способствующей развитию физических, эмоциональных, действенно-практических возможностей учащихся.</w:t>
      </w:r>
    </w:p>
    <w:p w:rsidR="008E6B23" w:rsidRPr="00322C51" w:rsidRDefault="008E6B23" w:rsidP="009A38E4">
      <w:pPr>
        <w:pStyle w:val="a9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B23">
        <w:rPr>
          <w:rFonts w:ascii="Times New Roman" w:eastAsia="Times New Roman" w:hAnsi="Times New Roman" w:cs="Times New Roman"/>
          <w:sz w:val="24"/>
          <w:szCs w:val="24"/>
        </w:rPr>
        <w:t xml:space="preserve"> сотрудники ФСКН, городской прокуратуры, медицинские работники, специалисты центров психологической поддержки и др., привлекающиеся в качестве лекторов. </w:t>
      </w:r>
    </w:p>
    <w:p w:rsidR="008E6B23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E6B23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Материально-технические ресурсы:</w:t>
      </w:r>
      <w:r>
        <w:rPr>
          <w:rFonts w:eastAsia="Times New Roman"/>
        </w:rPr>
        <w:br/>
      </w:r>
      <w:r w:rsidRPr="00222ED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мероприятий по </w:t>
      </w:r>
      <w:proofErr w:type="spellStart"/>
      <w:r w:rsidRPr="00222ED3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222ED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используются: </w:t>
      </w:r>
    </w:p>
    <w:p w:rsidR="001F74DB" w:rsidRPr="00222ED3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ED3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зал, спортивная площадка, медицинский кабинет, зал лечебной физкультуры, зал для занятий танцами, тир, актовый зал, компьютерный класс, оснащенные мультимедиа-аппаратурой кабинеты, кабинет музыки,  библиотека. </w:t>
      </w:r>
      <w:proofErr w:type="gramEnd"/>
    </w:p>
    <w:p w:rsidR="001F74DB" w:rsidRDefault="001F74DB" w:rsidP="001F74DB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2ED3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proofErr w:type="spellStart"/>
      <w:r w:rsidRPr="00222ED3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222ED3">
        <w:rPr>
          <w:rFonts w:ascii="Times New Roman" w:eastAsia="Times New Roman" w:hAnsi="Times New Roman" w:cs="Times New Roman"/>
          <w:sz w:val="24"/>
          <w:szCs w:val="24"/>
        </w:rPr>
        <w:t>, кабинет социального педагога, кабинет педагога-психолога.</w:t>
      </w:r>
      <w:r w:rsidRPr="00222E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6B23" w:rsidRDefault="001F74DB" w:rsidP="008E6B2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E6B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Методические </w:t>
      </w:r>
      <w:r w:rsidRPr="008E6B23">
        <w:rPr>
          <w:rFonts w:ascii="Times New Roman" w:eastAsia="Times New Roman" w:hAnsi="Times New Roman" w:cs="Times New Roman"/>
          <w:sz w:val="24"/>
          <w:szCs w:val="24"/>
        </w:rPr>
        <w:t>ресурсы:</w:t>
      </w:r>
      <w:r w:rsidRPr="008E6B23">
        <w:rPr>
          <w:rFonts w:ascii="Times New Roman" w:eastAsia="Times New Roman" w:hAnsi="Times New Roman" w:cs="Times New Roman"/>
          <w:sz w:val="24"/>
          <w:szCs w:val="24"/>
        </w:rPr>
        <w:br/>
      </w:r>
      <w:r w:rsidR="00F063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ним относятся</w:t>
      </w:r>
      <w:r w:rsidR="008E6B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Default="001F74DB" w:rsidP="009A38E4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уроков педагогов ОУ с применение</w:t>
      </w:r>
      <w:r w:rsidR="008E6B2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="008E6B23">
        <w:rPr>
          <w:rFonts w:ascii="Times New Roman" w:eastAsia="Times New Roman" w:hAnsi="Times New Roman" w:cs="Times New Roman"/>
          <w:sz w:val="24"/>
          <w:szCs w:val="24"/>
        </w:rPr>
        <w:t>здоровьесозидающих</w:t>
      </w:r>
      <w:proofErr w:type="spellEnd"/>
      <w:r w:rsidR="008E6B23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B23" w:rsidRDefault="008E6B23" w:rsidP="009A38E4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етодические рекомендации по работе с семьей, по организации </w:t>
      </w:r>
      <w:proofErr w:type="spellStart"/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 среды в ОУ и пр.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B23" w:rsidRDefault="008E6B23" w:rsidP="009A38E4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етодические разработки по проведению семинаров и круглых столов по проблематике </w:t>
      </w:r>
      <w:proofErr w:type="spellStart"/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>здоровьесбереже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педагогов и родителей);</w:t>
      </w:r>
    </w:p>
    <w:p w:rsidR="001F74DB" w:rsidRDefault="008E6B23" w:rsidP="009A38E4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>етодические разработки проведения классных часов по указанной проблематике.</w:t>
      </w:r>
    </w:p>
    <w:p w:rsidR="001F74DB" w:rsidRPr="00D5224C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F74DB" w:rsidRPr="00F0637B" w:rsidRDefault="001F74DB" w:rsidP="001F74DB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ресурсы:</w:t>
      </w:r>
    </w:p>
    <w:p w:rsidR="001F74DB" w:rsidRPr="00260464" w:rsidRDefault="00F0637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74DB" w:rsidRPr="00260464">
        <w:rPr>
          <w:rFonts w:ascii="Times New Roman" w:eastAsia="Times New Roman" w:hAnsi="Times New Roman" w:cs="Times New Roman"/>
          <w:sz w:val="24"/>
          <w:szCs w:val="24"/>
        </w:rPr>
        <w:t xml:space="preserve">нформационная поддержка деятельности, направленной на сохранение и укрепление здоровья участников образовательного процесса, осуществляется с помощью планов воспитательной работы, планов работы </w:t>
      </w:r>
      <w:r w:rsidR="00322C51">
        <w:rPr>
          <w:rFonts w:ascii="Times New Roman" w:eastAsia="Times New Roman" w:hAnsi="Times New Roman" w:cs="Times New Roman"/>
          <w:sz w:val="24"/>
          <w:szCs w:val="24"/>
        </w:rPr>
        <w:t xml:space="preserve">медицинских и других учреждений, классных руководителей, сайта школы </w:t>
      </w:r>
      <w:r w:rsidR="001F74DB" w:rsidRPr="00260464">
        <w:rPr>
          <w:rFonts w:ascii="Times New Roman" w:eastAsia="Times New Roman" w:hAnsi="Times New Roman" w:cs="Times New Roman"/>
          <w:sz w:val="24"/>
          <w:szCs w:val="24"/>
        </w:rPr>
        <w:t>и пр.</w:t>
      </w:r>
    </w:p>
    <w:p w:rsidR="001F74DB" w:rsidRPr="00F0637B" w:rsidRDefault="001F74DB" w:rsidP="009A38E4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СТРАТЕГИЧЕСКИЕ ЦЕЛИ И ЗАДАЧИ ОБРАЗОВАТЕЛЬНОГО УЧРЕЖДЕНИЯ ПО СОХРАНЕНИЮ И УКРЕПЛЕНИЮ ЗДОРОВЬЯ УЧАСТНИКОВ ОБРАЗОВАТЕЛЬНОГО ПРОЦЕССА, ПОВЫШЕНИЮ КУЛЬТУРЫ ЗДОРОВЬЯ</w:t>
      </w:r>
    </w:p>
    <w:p w:rsidR="001F74DB" w:rsidRPr="00F0637B" w:rsidRDefault="001F74DB" w:rsidP="00DB5005">
      <w:pPr>
        <w:numPr>
          <w:ilvl w:val="1"/>
          <w:numId w:val="7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37B">
        <w:rPr>
          <w:rFonts w:ascii="Times New Roman" w:eastAsia="Times New Roman" w:hAnsi="Times New Roman" w:cs="Times New Roman"/>
          <w:bCs/>
          <w:sz w:val="24"/>
          <w:szCs w:val="24"/>
        </w:rPr>
        <w:t>КОНЦЕПТУАЛЬНЫЕ ПОЛОЖЕНИЯ, ОПРЕДЕЛЯЮЩИЕ РЕАЛИЗАЦИЮ ПРОГРАММЫ</w:t>
      </w:r>
    </w:p>
    <w:p w:rsidR="008901CB" w:rsidRDefault="001F74DB" w:rsidP="008901C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общество ориентировано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на признание ценности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своих граждан. П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sz w:val="24"/>
          <w:szCs w:val="24"/>
        </w:rPr>
        <w:t>лемы здорового образа жизни имею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т  </w:t>
      </w:r>
      <w:r>
        <w:rPr>
          <w:rFonts w:ascii="Times New Roman" w:eastAsia="Times New Roman" w:hAnsi="Times New Roman" w:cs="Times New Roman"/>
          <w:sz w:val="24"/>
          <w:szCs w:val="24"/>
        </w:rPr>
        <w:t>первостепенное значение и находя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т отклик в многочисленных научных исследованиях. В  связи с этим реализация в 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программы «Здоровье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ключ к успеху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» (далее Программа) имеет актуальное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значение. Разработка школьной П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рограммы продиктована стремлением на новом уровне удовлетворить образовательные, духовные потребности у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чащихся, их родителей, в полной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мере использовать творческий потенциал коллектива. </w:t>
      </w:r>
      <w:r w:rsidR="00890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Основу реализации Программы </w:t>
      </w:r>
      <w:r w:rsidRPr="00D5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составляет </w:t>
      </w:r>
      <w:proofErr w:type="spellStart"/>
      <w:r w:rsidRPr="00D5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здоровьесозидающий</w:t>
      </w:r>
      <w:proofErr w:type="spellEnd"/>
      <w:r w:rsidRPr="00D5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подход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обеспечению здоровья участников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 Этот подход подчеркивает формирующий и развивающий характер влияния  образования на здоровье каждо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го человека и реализуется через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здоровьесберегающей</w:t>
      </w:r>
      <w:proofErr w:type="spellEnd"/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образовательной среды.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школой Программа базируется на понимании гармонического сочетания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как фундаментальных основ полноценного 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развития ребенка в соответствии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с его физическими и психическими возможностями.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Ведущими концептуальными понятиями выступают</w:t>
      </w:r>
      <w:r w:rsidR="008901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01CB" w:rsidRPr="008901CB" w:rsidRDefault="001F74DB" w:rsidP="008901CB">
      <w:pPr>
        <w:pStyle w:val="a9"/>
        <w:rPr>
          <w:rFonts w:ascii="Times New Roman" w:eastAsia="Times New Roman" w:hAnsi="Times New Roman" w:cs="Times New Roman"/>
        </w:rPr>
      </w:pPr>
      <w:r w:rsidRPr="008901CB">
        <w:rPr>
          <w:rFonts w:ascii="Times New Roman" w:eastAsia="Times New Roman" w:hAnsi="Times New Roman" w:cs="Times New Roman"/>
        </w:rPr>
        <w:t xml:space="preserve">1) здоровье </w:t>
      </w:r>
      <w:r w:rsidR="008901CB" w:rsidRPr="008901CB">
        <w:rPr>
          <w:rFonts w:ascii="Times New Roman" w:eastAsia="Times New Roman" w:hAnsi="Times New Roman" w:cs="Times New Roman"/>
        </w:rPr>
        <w:t xml:space="preserve">участников образования,                                                                        </w:t>
      </w:r>
    </w:p>
    <w:p w:rsidR="008901CB" w:rsidRPr="008901CB" w:rsidRDefault="001F74DB" w:rsidP="008901CB">
      <w:pPr>
        <w:pStyle w:val="a9"/>
        <w:rPr>
          <w:rFonts w:ascii="Times New Roman" w:eastAsia="Times New Roman" w:hAnsi="Times New Roman" w:cs="Times New Roman"/>
        </w:rPr>
      </w:pPr>
      <w:r w:rsidRPr="008901CB">
        <w:rPr>
          <w:rFonts w:ascii="Times New Roman" w:eastAsia="Times New Roman" w:hAnsi="Times New Roman" w:cs="Times New Roman"/>
        </w:rPr>
        <w:t>2) культура здоровья</w:t>
      </w:r>
      <w:r w:rsidR="008901CB" w:rsidRPr="008901CB">
        <w:rPr>
          <w:rFonts w:ascii="Times New Roman" w:eastAsia="Times New Roman" w:hAnsi="Times New Roman" w:cs="Times New Roman"/>
        </w:rPr>
        <w:t>,</w:t>
      </w:r>
    </w:p>
    <w:p w:rsidR="008901CB" w:rsidRPr="008901CB" w:rsidRDefault="001F74DB" w:rsidP="008901CB">
      <w:pPr>
        <w:pStyle w:val="a9"/>
        <w:rPr>
          <w:rFonts w:ascii="Times New Roman" w:eastAsia="Times New Roman" w:hAnsi="Times New Roman" w:cs="Times New Roman"/>
        </w:rPr>
      </w:pPr>
      <w:r w:rsidRPr="008901CB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8901CB">
        <w:rPr>
          <w:rFonts w:ascii="Times New Roman" w:eastAsia="Times New Roman" w:hAnsi="Times New Roman" w:cs="Times New Roman"/>
        </w:rPr>
        <w:t>здоровьесберегающая</w:t>
      </w:r>
      <w:proofErr w:type="spellEnd"/>
      <w:r w:rsidRPr="008901CB">
        <w:rPr>
          <w:rFonts w:ascii="Times New Roman" w:eastAsia="Times New Roman" w:hAnsi="Times New Roman" w:cs="Times New Roman"/>
        </w:rPr>
        <w:t xml:space="preserve"> образовательная среда.</w:t>
      </w:r>
    </w:p>
    <w:p w:rsidR="001F74DB" w:rsidRPr="00D5224C" w:rsidRDefault="001F74DB" w:rsidP="008901C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85">
        <w:rPr>
          <w:rStyle w:val="aa"/>
          <w:rFonts w:ascii="Times New Roman" w:hAnsi="Times New Roman" w:cs="Times New Roman"/>
          <w:sz w:val="24"/>
          <w:szCs w:val="24"/>
        </w:rPr>
        <w:t>По определению Всемирной организации здравоохран</w:t>
      </w:r>
      <w:r w:rsidR="009664B9">
        <w:rPr>
          <w:rStyle w:val="aa"/>
          <w:rFonts w:ascii="Times New Roman" w:hAnsi="Times New Roman" w:cs="Times New Roman"/>
          <w:sz w:val="24"/>
          <w:szCs w:val="24"/>
        </w:rPr>
        <w:t xml:space="preserve">ения, «Здоровье - это состояние </w:t>
      </w:r>
      <w:r w:rsidRPr="00C40D85">
        <w:rPr>
          <w:rStyle w:val="aa"/>
          <w:rFonts w:ascii="Times New Roman" w:hAnsi="Times New Roman" w:cs="Times New Roman"/>
          <w:sz w:val="24"/>
          <w:szCs w:val="24"/>
        </w:rPr>
        <w:t>физического, духовного и социального благ</w:t>
      </w:r>
      <w:r w:rsidR="00322C51" w:rsidRPr="00C40D85">
        <w:rPr>
          <w:rStyle w:val="aa"/>
          <w:rFonts w:ascii="Times New Roman" w:hAnsi="Times New Roman" w:cs="Times New Roman"/>
          <w:sz w:val="24"/>
          <w:szCs w:val="24"/>
        </w:rPr>
        <w:t>ополучия, а не только отсутствие</w:t>
      </w:r>
      <w:r w:rsidRPr="00C40D85">
        <w:rPr>
          <w:rStyle w:val="aa"/>
          <w:rFonts w:ascii="Times New Roman" w:hAnsi="Times New Roman" w:cs="Times New Roman"/>
          <w:sz w:val="24"/>
          <w:szCs w:val="24"/>
        </w:rPr>
        <w:t xml:space="preserve"> болезней и физических </w:t>
      </w:r>
      <w:r w:rsidR="00322C51" w:rsidRPr="00C40D85">
        <w:rPr>
          <w:rStyle w:val="aa"/>
          <w:rFonts w:ascii="Times New Roman" w:hAnsi="Times New Roman" w:cs="Times New Roman"/>
          <w:sz w:val="24"/>
          <w:szCs w:val="24"/>
        </w:rPr>
        <w:t>дефектов».</w:t>
      </w:r>
      <w:r w:rsidR="00322C51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на первое место выходят социальные и нравственные аспекты здоровья, ведущим принципом его обеспечения становятся собственные усилия человека, а именно</w:t>
      </w:r>
      <w:r w:rsidR="00F063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>ринципы обеспечения здоровья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4DB" w:rsidRPr="00D5224C" w:rsidRDefault="00322C51" w:rsidP="009A38E4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>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74DB" w:rsidRPr="00D5224C" w:rsidRDefault="00322C51" w:rsidP="009A38E4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>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D5224C" w:rsidRDefault="001F74DB" w:rsidP="009A38E4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формирование (развитие)  здоровья</w:t>
      </w:r>
      <w:r w:rsidR="00322C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D5224C" w:rsidRDefault="001F74DB" w:rsidP="009664B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Обеспечить наиболее полное и глубокое изучение проблем здоровья, механизмов и условий его сохранения и развития в условиях школы возможно на основе совокупнос</w:t>
      </w:r>
      <w:r w:rsidR="00322C51">
        <w:rPr>
          <w:rFonts w:ascii="Times New Roman" w:eastAsia="Times New Roman" w:hAnsi="Times New Roman" w:cs="Times New Roman"/>
          <w:sz w:val="24"/>
          <w:szCs w:val="24"/>
        </w:rPr>
        <w:t xml:space="preserve">ти системного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и культурологического подходов в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опирается на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ведущие подходы: </w:t>
      </w:r>
    </w:p>
    <w:p w:rsidR="001F74DB" w:rsidRPr="00D5224C" w:rsidRDefault="001F74DB" w:rsidP="009664B9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гуманистический, личностно-ориентированный подход, предполагающий признание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аксиологической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ценности безопасности человека и  здоровья каждого отдельного субъекта образования;</w:t>
      </w:r>
    </w:p>
    <w:p w:rsidR="001F74DB" w:rsidRPr="00D5224C" w:rsidRDefault="001F74DB" w:rsidP="009664B9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системный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холистический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подход к безопасности и индивидуальному здоровью человека, в основе которого лежит понимание безопасности и здоровья как многомерных  сопряженных систем, состоящих  из взаимозависимых компонентов (соматических, психических, социальных и нравственных);</w:t>
      </w:r>
    </w:p>
    <w:p w:rsidR="001F74DB" w:rsidRPr="00D5224C" w:rsidRDefault="001F74DB" w:rsidP="009664B9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созидающий подход к обеспечению  безопасности и здоровья человека, сущность которого состоит в признании определяющей роли культуры  безопасности и здоровья как ценностно-мотивационной составляющей целенаправленного оздоровления образа жизни; </w:t>
      </w:r>
    </w:p>
    <w:p w:rsidR="001F74DB" w:rsidRPr="00D5224C" w:rsidRDefault="001F74DB" w:rsidP="009664B9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средовой подход к созданию условий для обеспечения безопасности и здоровья человека в системе образования, в котором образовательная среда определяется как совокупность внешних и внутренних по отношению к ОУ факторов, которые оказывают влияние на безопасность и здоровье человека. </w:t>
      </w:r>
    </w:p>
    <w:p w:rsidR="001F74DB" w:rsidRPr="00D5224C" w:rsidRDefault="001F74DB" w:rsidP="009664B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Данные подходы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зуются через создание в ОУ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условий, обеспечивающих реализацию двух стратегических направлений его развития: </w:t>
      </w:r>
    </w:p>
    <w:p w:rsidR="001F74DB" w:rsidRPr="00D5224C" w:rsidRDefault="00322C51" w:rsidP="009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безопасности участников образовательного процесса как противодействие факторам риска (физическим, психологическим, социальным, педагогическим, информационным); </w:t>
      </w:r>
    </w:p>
    <w:p w:rsidR="001F74DB" w:rsidRPr="00D5224C" w:rsidRDefault="00322C51" w:rsidP="009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>развитие и становление здоровья участников образовательного процесса, формирование здорового образа жизни.</w:t>
      </w:r>
    </w:p>
    <w:p w:rsidR="009664B9" w:rsidRDefault="001F74DB" w:rsidP="001818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Компоненты системной деятельности ОУ по решению проблемы здоровья представлены на рисунке (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>. ниже).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2F2C" w:rsidRPr="00922673" w:rsidRDefault="00172F2C" w:rsidP="00922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673">
        <w:rPr>
          <w:rFonts w:ascii="Times New Roman" w:eastAsia="Times New Roman" w:hAnsi="Times New Roman" w:cs="Times New Roman"/>
          <w:sz w:val="28"/>
          <w:szCs w:val="28"/>
        </w:rPr>
        <w:t>Компоненты системной деятельности образовательного учреждения по решению проблемы</w:t>
      </w:r>
      <w:r w:rsidR="00922673" w:rsidRPr="00922673">
        <w:rPr>
          <w:rFonts w:ascii="Times New Roman" w:eastAsia="Times New Roman" w:hAnsi="Times New Roman" w:cs="Times New Roman"/>
          <w:sz w:val="28"/>
          <w:szCs w:val="28"/>
        </w:rPr>
        <w:t xml:space="preserve"> сохранения здоровья</w:t>
      </w:r>
    </w:p>
    <w:p w:rsidR="00172F2C" w:rsidRPr="00D5224C" w:rsidRDefault="007257D4" w:rsidP="0017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margin-left:-5.45pt;margin-top:-.05pt;width:466.75pt;height:61.85pt;z-index:251669504">
            <v:textbox>
              <w:txbxContent>
                <w:p w:rsidR="009664B9" w:rsidRPr="00922673" w:rsidRDefault="009664B9" w:rsidP="009226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Систематизация и упорядочение деятельности школы по решению </w:t>
                  </w:r>
                  <w:proofErr w:type="gramStart"/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сохранения здоровья участников образовательного процесса</w:t>
                  </w:r>
                  <w:proofErr w:type="gramEnd"/>
                </w:p>
              </w:txbxContent>
            </v:textbox>
          </v:rect>
        </w:pict>
      </w:r>
      <w:r w:rsidR="00172F2C" w:rsidRPr="00D52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F2C" w:rsidRPr="00D5224C" w:rsidRDefault="00172F2C" w:rsidP="0017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F2C" w:rsidRPr="00D5224C" w:rsidRDefault="007257D4" w:rsidP="0017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1.65pt;margin-top:6.2pt;width:0;height:77.05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59.65pt;margin-top:6.2pt;width:51.75pt;height:77.0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9.3pt;margin-top:14.65pt;width:1in;height:68.6pt;flip:x;z-index:251670528" o:connectortype="straight">
            <v:stroke endarrow="block"/>
          </v:shape>
        </w:pict>
      </w:r>
      <w:r w:rsidR="00172F2C" w:rsidRPr="00D52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F2C" w:rsidRDefault="00172F2C" w:rsidP="00172F2C"/>
    <w:p w:rsidR="001F74DB" w:rsidRDefault="007257D4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D4">
        <w:rPr>
          <w:noProof/>
        </w:rPr>
        <w:pict>
          <v:rect id="_x0000_s1034" style="position:absolute;margin-left:156.35pt;margin-top:30pt;width:156.7pt;height:119.95pt;z-index:251667456">
            <v:textbox>
              <w:txbxContent>
                <w:p w:rsidR="009664B9" w:rsidRPr="00922673" w:rsidRDefault="009664B9" w:rsidP="009226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культуры здоровья участников образовательного процесса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margin-left:-5.45pt;margin-top:30pt;width:148.3pt;height:119.95pt;z-index:251666432">
            <v:textbox>
              <w:txbxContent>
                <w:p w:rsidR="009664B9" w:rsidRPr="00922673" w:rsidRDefault="009664B9" w:rsidP="009226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Построение внутренней среды школы. </w:t>
                  </w:r>
                  <w:proofErr w:type="gramStart"/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Обеспечивающей</w:t>
                  </w:r>
                  <w:proofErr w:type="gramEnd"/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здоровьесозидающий</w:t>
                  </w:r>
                  <w:proofErr w:type="spellEnd"/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 образовательного процесса и безопасность его участников</w:t>
                  </w:r>
                </w:p>
              </w:txbxContent>
            </v:textbox>
          </v:rect>
        </w:pict>
      </w:r>
      <w:r w:rsidRPr="007257D4">
        <w:rPr>
          <w:noProof/>
        </w:rPr>
        <w:pict>
          <v:rect id="_x0000_s1035" style="position:absolute;margin-left:324.1pt;margin-top:30pt;width:137.2pt;height:119.95pt;z-index:251668480">
            <v:textbox>
              <w:txbxContent>
                <w:p w:rsidR="009664B9" w:rsidRPr="00922673" w:rsidRDefault="009664B9" w:rsidP="009226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коррекции нарушений здоровья, реабилитации и оздоровления ослабленных обучающихся</w:t>
                  </w:r>
                </w:p>
              </w:txbxContent>
            </v:textbox>
          </v:rect>
        </w:pict>
      </w:r>
    </w:p>
    <w:p w:rsidR="00172F2C" w:rsidRDefault="00172F2C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2C" w:rsidRDefault="00172F2C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2C" w:rsidRDefault="00172F2C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2C" w:rsidRDefault="00172F2C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673" w:rsidRDefault="00922673" w:rsidP="00C40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D85" w:rsidRDefault="001F74DB" w:rsidP="00C40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современной педагогической науке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 здоровья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понимается как «интегративное личностное образование, являющееся выражением гармоничности, богатства и це</w:t>
      </w:r>
      <w:r>
        <w:rPr>
          <w:rFonts w:ascii="Times New Roman" w:eastAsia="Times New Roman" w:hAnsi="Times New Roman" w:cs="Times New Roman"/>
          <w:sz w:val="24"/>
          <w:szCs w:val="24"/>
        </w:rPr>
        <w:t>лостности личности и отражающее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универсальность ее связей с окружающим миром и людьми, а также способность к творческой и активной жизнедеятельности» (В.А.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Магин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Культура здоровья школьника - это интегративное личностное качество, приобретаемое в результате освоения и принятия индивидом духовного опыта человечества в сфере сохранения и укрепления здоровья, ответственности за его совершенс</w:t>
      </w:r>
      <w:r w:rsidR="00C40D85">
        <w:rPr>
          <w:rFonts w:ascii="Times New Roman" w:eastAsia="Times New Roman" w:hAnsi="Times New Roman" w:cs="Times New Roman"/>
          <w:sz w:val="24"/>
          <w:szCs w:val="24"/>
        </w:rPr>
        <w:t xml:space="preserve">твование в течение всей жизни.  </w:t>
      </w:r>
    </w:p>
    <w:p w:rsidR="00C40D85" w:rsidRDefault="001F74DB" w:rsidP="00C40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формой проявления культуры здоровья выступает понятие «здоровый образ жизни», который трактуется современными исследователями как: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1) способ жизнедеятельности, обеспечивающий формирование, сохранение и укрепление здоровья, способствующий выполнению человеком социально-биологических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норм;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2) способ биологической и социальной адаптации челове</w:t>
      </w:r>
      <w:r>
        <w:rPr>
          <w:rFonts w:ascii="Times New Roman" w:eastAsia="Times New Roman" w:hAnsi="Times New Roman" w:cs="Times New Roman"/>
          <w:sz w:val="24"/>
          <w:szCs w:val="24"/>
        </w:rPr>
        <w:t>ка в конкретных условиях жизни;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3) способ его выживания в условиях современного кризиса (экономического,</w:t>
      </w:r>
      <w:r w:rsidR="00C40D85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экологического, социального). </w:t>
      </w:r>
      <w:proofErr w:type="gramEnd"/>
    </w:p>
    <w:p w:rsidR="00C40D85" w:rsidRDefault="001F74DB" w:rsidP="00C40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Основными компонентами здорового образа жизни (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компонента культуры здоровья) называют: оптимальны</w:t>
      </w:r>
      <w:r>
        <w:rPr>
          <w:rFonts w:ascii="Times New Roman" w:eastAsia="Times New Roman" w:hAnsi="Times New Roman" w:cs="Times New Roman"/>
          <w:sz w:val="24"/>
          <w:szCs w:val="24"/>
        </w:rPr>
        <w:t>й двигательный режим; тренировку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иммунитета и закаливание; рациональн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ое питание; психофизиологическую регуляцию; рациональную</w:t>
      </w:r>
      <w:r w:rsidR="00C40D8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жизнедеятельности (рацион</w:t>
      </w:r>
      <w:r w:rsidR="00C40D85">
        <w:rPr>
          <w:rFonts w:ascii="Times New Roman" w:eastAsia="Times New Roman" w:hAnsi="Times New Roman" w:cs="Times New Roman"/>
          <w:sz w:val="24"/>
          <w:szCs w:val="24"/>
        </w:rPr>
        <w:t xml:space="preserve">альный режим жизни); отсутствие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вредных привычек;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валеологическое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самообр</w:t>
      </w:r>
      <w:r w:rsidR="00C40D85">
        <w:rPr>
          <w:rFonts w:ascii="Times New Roman" w:eastAsia="Times New Roman" w:hAnsi="Times New Roman" w:cs="Times New Roman"/>
          <w:sz w:val="24"/>
          <w:szCs w:val="24"/>
        </w:rPr>
        <w:t xml:space="preserve">азование. </w:t>
      </w:r>
    </w:p>
    <w:p w:rsidR="001F74DB" w:rsidRDefault="001F74DB" w:rsidP="00C40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принципах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природосообразного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подходов к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здоровьюсбережению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в ОУ.</w:t>
      </w:r>
    </w:p>
    <w:p w:rsidR="001F74DB" w:rsidRPr="00BB1783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783">
        <w:rPr>
          <w:rFonts w:ascii="Times New Roman" w:eastAsia="Times New Roman" w:hAnsi="Times New Roman" w:cs="Times New Roman"/>
          <w:bCs/>
          <w:sz w:val="24"/>
          <w:szCs w:val="24"/>
        </w:rPr>
        <w:t>СТРАТЕГИЧЕСКИЕ ЦЕЛИ ПРОГРАММЫ</w:t>
      </w:r>
    </w:p>
    <w:p w:rsidR="001F74DB" w:rsidRPr="00D5224C" w:rsidRDefault="001F74DB" w:rsidP="009A38E4">
      <w:pPr>
        <w:numPr>
          <w:ilvl w:val="0"/>
          <w:numId w:val="4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8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Созд</w:t>
      </w:r>
      <w:r w:rsidRPr="0046448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464480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6448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ие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санитарно-гигиенических и других условий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здоровьесозидания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>, учитывающих индивидуальные показатели состояния здор</w:t>
      </w:r>
      <w:r>
        <w:rPr>
          <w:rFonts w:ascii="Times New Roman" w:eastAsia="Times New Roman" w:hAnsi="Times New Roman" w:cs="Times New Roman"/>
          <w:sz w:val="24"/>
          <w:szCs w:val="24"/>
        </w:rPr>
        <w:t>овья обучающихся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и педагогов.</w:t>
      </w:r>
    </w:p>
    <w:p w:rsidR="001F74DB" w:rsidRPr="00D5224C" w:rsidRDefault="001F74DB" w:rsidP="009A38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здоровьесозидающей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уклада ОУ</w:t>
      </w:r>
    </w:p>
    <w:p w:rsidR="001F74DB" w:rsidRPr="00464480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480">
        <w:rPr>
          <w:rFonts w:ascii="Times New Roman" w:eastAsia="Times New Roman" w:hAnsi="Times New Roman" w:cs="Times New Roman"/>
          <w:bCs/>
          <w:sz w:val="24"/>
          <w:szCs w:val="24"/>
        </w:rPr>
        <w:t>ЗАДАЧИ, ОБЕСПЕЧИВАЮЩИЕ ДОСТИЖЕНИЕ ПОСТАВЛЕННЫХ ЦЕЛЕЙ</w:t>
      </w:r>
    </w:p>
    <w:p w:rsidR="001F74DB" w:rsidRPr="00D5224C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Выявить проблемы состояния здоровья </w:t>
      </w:r>
      <w:r w:rsidR="00BB178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B178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щихся и педагогов ОУ и определить пути их решения. </w:t>
      </w:r>
    </w:p>
    <w:p w:rsidR="001F74DB" w:rsidRPr="00D5224C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план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созданию условий для сохранения и укрепления 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78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B178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щихся и учителей средствами внедрения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учебно-воспитательный процесс 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D5224C" w:rsidRDefault="00BB1783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</w:t>
      </w:r>
      <w:r w:rsidR="001F74D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организационно-методического сопровождения администрации и специалистов ОУ в области решения проблемы сохранения и укрепления здор</w:t>
      </w:r>
      <w:r w:rsidR="001F74DB">
        <w:rPr>
          <w:rFonts w:ascii="Times New Roman" w:eastAsia="Times New Roman" w:hAnsi="Times New Roman" w:cs="Times New Roman"/>
          <w:sz w:val="24"/>
          <w:szCs w:val="24"/>
        </w:rPr>
        <w:t xml:space="preserve">овья обучающихся 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 на основе взаимодействия с различными социальными партнерами.</w:t>
      </w:r>
    </w:p>
    <w:p w:rsidR="001F74DB" w:rsidRPr="00E93DBA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BA">
        <w:rPr>
          <w:rFonts w:ascii="Times New Roman" w:eastAsia="Times New Roman" w:hAnsi="Times New Roman" w:cs="Times New Roman"/>
          <w:sz w:val="24"/>
          <w:szCs w:val="24"/>
        </w:rPr>
        <w:t xml:space="preserve">Проводить в системе мониторинг здоровья обучающихся и создать базу данных мониторинга здоровья школьников. </w:t>
      </w:r>
    </w:p>
    <w:p w:rsidR="001F74DB" w:rsidRPr="00B63F00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Построить внутреннюю среду ОУ, обеспечивающую</w:t>
      </w:r>
      <w:r w:rsidRPr="00E93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DBA">
        <w:rPr>
          <w:rFonts w:ascii="Times New Roman" w:eastAsia="Times New Roman" w:hAnsi="Times New Roman" w:cs="Times New Roman"/>
          <w:sz w:val="24"/>
          <w:szCs w:val="24"/>
        </w:rPr>
        <w:t>здоровьесозидающий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характер образовательного процесса и безоп</w:t>
      </w:r>
      <w:r>
        <w:rPr>
          <w:rFonts w:ascii="Times New Roman" w:eastAsia="Times New Roman" w:hAnsi="Times New Roman" w:cs="Times New Roman"/>
          <w:sz w:val="24"/>
          <w:szCs w:val="24"/>
        </w:rPr>
        <w:t>асность обучающихся и педагогов.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D5224C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здоровья как компоненты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общей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щихся,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огов, родителей;  и сформировать на ее основе готовность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к сохранению и укреплению своего здоровья и здоровья других людей.</w:t>
      </w:r>
    </w:p>
    <w:p w:rsidR="001F74DB" w:rsidRPr="00D5224C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Совершенствовать работу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по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 здорового питания, улучшению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обслуживания. </w:t>
      </w:r>
    </w:p>
    <w:p w:rsidR="001F74DB" w:rsidRPr="00D5224C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sz w:val="24"/>
          <w:szCs w:val="24"/>
        </w:rPr>
        <w:t>изовать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и проекты, связанные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с организованным досугом школьников и их семей (поддержание и развитие здоровья).</w:t>
      </w:r>
    </w:p>
    <w:p w:rsidR="001F74DB" w:rsidRPr="003C1E0D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0D">
        <w:rPr>
          <w:rFonts w:ascii="Times New Roman" w:eastAsia="Times New Roman" w:hAnsi="Times New Roman" w:cs="Times New Roman"/>
          <w:sz w:val="24"/>
          <w:szCs w:val="24"/>
        </w:rPr>
        <w:t>Участвовать в проектах, мероприятиях различного уровня, связанных с развитием массового спорта, пропагандой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DB" w:rsidRDefault="001F74DB" w:rsidP="00004A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Привлекать </w:t>
      </w:r>
      <w:r w:rsidRPr="003C1E0D">
        <w:rPr>
          <w:rFonts w:ascii="Times New Roman" w:eastAsia="Times New Roman" w:hAnsi="Times New Roman" w:cs="Times New Roman"/>
          <w:sz w:val="24"/>
          <w:szCs w:val="24"/>
        </w:rPr>
        <w:t>специалистов (психологов, медицинских работников,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3C1E0D">
        <w:rPr>
          <w:rFonts w:ascii="Times New Roman" w:eastAsia="Times New Roman" w:hAnsi="Times New Roman" w:cs="Times New Roman"/>
          <w:sz w:val="24"/>
          <w:szCs w:val="24"/>
        </w:rPr>
        <w:t>) для участия в мероприятиях, связанных с пропагандой здорового образа жизни и развития массового спорта.</w:t>
      </w:r>
    </w:p>
    <w:p w:rsidR="009664B9" w:rsidRPr="00B63F00" w:rsidRDefault="009664B9" w:rsidP="009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4DB" w:rsidRPr="00BB1783" w:rsidRDefault="001F74DB" w:rsidP="009A38E4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1783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НАПРАВЛЕНИЯ РЕАЛИЗАЦИИ ПРОГРАММЫ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8"/>
        <w:gridCol w:w="2045"/>
        <w:gridCol w:w="2527"/>
        <w:gridCol w:w="2625"/>
      </w:tblGrid>
      <w:tr w:rsidR="001F74DB" w:rsidRPr="00B63F00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B63F00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B63F00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Ценностные установки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B63F00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r w:rsidRPr="00B6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здорового и безопасного ОЖ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B63F00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формирования  культуры здорового и безопасного ОЖ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Создание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инфраструктуры образовательного учреждения.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Усовершенствовать условия для сбережения здоровья </w:t>
            </w:r>
            <w:proofErr w:type="gramStart"/>
            <w:r w:rsidR="00A408A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408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A4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настоящее время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Использование возможностей УМК </w:t>
            </w:r>
            <w:r w:rsidRPr="0065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«Перспектива»</w:t>
            </w: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образовательном процессе и различных 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тельных программ,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</w:t>
            </w: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ьесозидающий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характер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BB1783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здоровью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 главной ценности.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установку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безопасный, здоровый образ жизни.</w:t>
            </w:r>
          </w:p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ответственное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к собственному здоровью.</w:t>
            </w:r>
          </w:p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заинтересованное</w:t>
            </w:r>
            <w:proofErr w:type="gram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педагогов и родителей к здоровью детей как к главной ценности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ценностного отношения к здоровью своему и других людей.</w:t>
            </w:r>
          </w:p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элементарных представлений о физическом, нравственном, психическом и социальном здоровье человека.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личного опыта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здоровосберегающей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роли физической культуры и спорта для здоровья человека, его жизни в целом.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Рациональная организация учебной и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внеучебной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 </w:t>
            </w:r>
            <w:proofErr w:type="gramStart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укрепление здоровья </w:t>
            </w:r>
            <w:r w:rsidR="00A408A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408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средствами рациональной организации их деятельности.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эффективность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процесса.</w:t>
            </w:r>
          </w:p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Снижать функциональное напряжение и утомление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1F74DB" w:rsidRPr="00D5224C" w:rsidRDefault="00A408A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снятия перегрузки, 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рационального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чередования труда и отдыха.</w:t>
            </w:r>
          </w:p>
          <w:p w:rsidR="001F74DB" w:rsidRPr="00D5224C" w:rsidRDefault="006A6F2A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соответствии с возрастными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индивидуальными возможностями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6A6F2A" w:rsidP="006A6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гигиенических норм и требований к орга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низации и объёму учебной и </w:t>
            </w:r>
            <w:proofErr w:type="spell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секциях).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Применение в учебном процессе методов и методик обучения, адекватных возрастным возможностям и особенностям обучающихся.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Строгое  соблюдение всех требований к использованию технических средств обучения,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компьютеров и аудиовизуальных средств.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Педагогический коллектив учитывает в образовательной деятельности индивидуальные осо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развития учащихся: темп развития и темп деятельности.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Регулярное проведение дней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недель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Организация физкультурно-оздоровительной работы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двигательной активности и совершенствование физического состояния.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6A6F2A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рациональную организацию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игательного режима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4DB" w:rsidRPr="00D5224C" w:rsidRDefault="006A6F2A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адаптивные возможности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организма.</w:t>
            </w:r>
          </w:p>
          <w:p w:rsidR="001F74DB" w:rsidRPr="00D5224C" w:rsidRDefault="006A6F2A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Сохранять и укреплять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4DB" w:rsidRPr="00D5224C" w:rsidRDefault="006A6F2A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культуру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Полноценная и эффективная работа с </w:t>
            </w: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групп здоровья (на уроках физкультуры, в секциях)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и соответствующая организация уроков физической культуры и занятий активно-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двигательного характера.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активности.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 работы спортивных секций и создание условий для их эффективного функционирования.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Регулярное проведение спортивно-оздоровительных мероприятий. 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Реализация дополнительных образовательных программ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31486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здоровьесозидающую</w:t>
            </w:r>
            <w:proofErr w:type="spell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реализация в школе дополнительных образовательных программ, направленных на формирование ценности здоровья и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Просветительская работа с родителями (законными представителями).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детей – главная ценность семейного воспитания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31486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 в </w:t>
            </w:r>
            <w:proofErr w:type="spell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здоровьесозидающую</w:t>
            </w:r>
            <w:proofErr w:type="spell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</w:t>
            </w:r>
            <w:proofErr w:type="spell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здоровьеукрепляющую</w:t>
            </w:r>
            <w:proofErr w:type="spell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школы.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Сложившаяся (или складывающаяся) система работы с родителями (законными представителями) по вопросам охраны и укрепления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A38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здорового питания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средствами рациональной организации их питания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31486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здоровое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и разнообразное питание </w:t>
            </w:r>
          </w:p>
        </w:tc>
      </w:tr>
      <w:tr w:rsidR="001F74DB" w:rsidRPr="00D5224C" w:rsidTr="00244D0E">
        <w:trPr>
          <w:tblCellSpacing w:w="0" w:type="dxa"/>
        </w:trPr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A38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Семинары и консультации для учителей по вопросам создания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здоровьесозидающей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  среды.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8732CE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семинары и консультации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по вопросам создания </w:t>
            </w:r>
            <w:proofErr w:type="spellStart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  среды ОУ.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у педагогов ОУ</w:t>
            </w:r>
          </w:p>
        </w:tc>
      </w:tr>
    </w:tbl>
    <w:p w:rsidR="001F74DB" w:rsidRPr="00D5224C" w:rsidRDefault="001F74DB" w:rsidP="001F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2CE" w:rsidRDefault="008732CE" w:rsidP="008732CE">
      <w:pPr>
        <w:pStyle w:val="ab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32CE" w:rsidRDefault="001F74DB" w:rsidP="009A38E4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32CE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(ОРГАНИЗАЦИОННЫЕ МЕХАНИЗМЫ) РЕАЛИЗАЦИИ ПРОГРАММЫ</w:t>
      </w:r>
    </w:p>
    <w:p w:rsidR="008732CE" w:rsidRPr="008732CE" w:rsidRDefault="008732CE" w:rsidP="008732CE">
      <w:pPr>
        <w:pStyle w:val="ab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32CE" w:rsidRPr="00480612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ind w:left="-142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61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ОРГАНИЗАЦИОННО-ФУНКЦИОНАЛЬНАЯ МОДЕЛЬ РЕАЛИЗАЦИИ </w:t>
      </w:r>
      <w:r w:rsidR="008732CE" w:rsidRPr="0048061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F74DB" w:rsidRPr="00480612" w:rsidRDefault="001F74DB" w:rsidP="008732CE">
      <w:pPr>
        <w:pStyle w:val="ab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612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</w:p>
    <w:p w:rsidR="001F74DB" w:rsidRPr="00D5224C" w:rsidRDefault="001F74DB" w:rsidP="0048061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руководство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 w:rsidRPr="00665DEA">
        <w:rPr>
          <w:rFonts w:ascii="Times New Roman" w:eastAsia="Times New Roman" w:hAnsi="Times New Roman" w:cs="Times New Roman"/>
          <w:sz w:val="24"/>
          <w:szCs w:val="24"/>
        </w:rPr>
        <w:t>администрацией 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организует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организационно-методическое сопровождение основных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аправлений реализации Программы,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общественную экспертизу методических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</w:rPr>
        <w:t>ирует содержание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основных направлений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механизм тиражирования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опыта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эдовьесозидающей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в ОУ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</w:r>
      <w:r w:rsidRPr="00665D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Постоянный </w:t>
      </w:r>
      <w:proofErr w:type="gramStart"/>
      <w:r w:rsidRPr="00665DEA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665D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выполнением программы осуществляет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в пределах своих полномочий и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Результаты контроля пред</w:t>
      </w:r>
      <w:r w:rsidR="008732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яются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 публичные докл</w:t>
      </w:r>
      <w:r w:rsidR="008732CE">
        <w:rPr>
          <w:rFonts w:ascii="Times New Roman" w:eastAsia="Times New Roman" w:hAnsi="Times New Roman" w:cs="Times New Roman"/>
          <w:sz w:val="24"/>
          <w:szCs w:val="24"/>
        </w:rPr>
        <w:t>ады 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DB" w:rsidRPr="00480612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612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ФИНАНСИРОВАНИЕ ПРОГРАММЫ</w:t>
      </w:r>
    </w:p>
    <w:p w:rsidR="001F74DB" w:rsidRPr="00D5224C" w:rsidRDefault="001F74DB" w:rsidP="0048061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деятельности Программы развития являются не только бюджетные, но и дополнительно привлеченные ресурсы (дополнительные платные услуги</w:t>
      </w:r>
      <w:r>
        <w:rPr>
          <w:rFonts w:ascii="Times New Roman" w:eastAsia="Times New Roman" w:hAnsi="Times New Roman" w:cs="Times New Roman"/>
          <w:sz w:val="24"/>
          <w:szCs w:val="24"/>
        </w:rPr>
        <w:t>, помощь ресурсных партнеров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74DB" w:rsidRPr="008732CE" w:rsidRDefault="001F74DB" w:rsidP="009A38E4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32CE">
        <w:rPr>
          <w:rFonts w:ascii="Times New Roman" w:eastAsia="Times New Roman" w:hAnsi="Times New Roman" w:cs="Times New Roman"/>
          <w:b/>
          <w:bCs/>
          <w:sz w:val="27"/>
          <w:szCs w:val="27"/>
        </w:rPr>
        <w:t>ПЛАН МЕРОПРИЯТИЙ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4877"/>
        <w:gridCol w:w="1723"/>
        <w:gridCol w:w="2197"/>
      </w:tblGrid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8732CE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 базы для организации работы по сохранению и укреплению здоровья учащихся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73D35" w:rsidRPr="00A73D3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8732CE" w:rsidRPr="00A73D3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73D35" w:rsidRPr="00A73D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информационного и материально-технического обеспечения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образовательного учреждения.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2013 - 2018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системы тренингов, направленных на профилактику эмоционального выгорания и профессиональной деформации педагогов.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воспитательных и спортивных мероприятий, обеспечивающих формирование здорового образа жизни.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здоровьесозидающих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2013 - 2018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диагностика состояния здоровья учащихся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врач,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норм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труда 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 учащихся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1 раз в полугодие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9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по физической культуре в соответствии с результатами анализа здоровья учащихся.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раз в четверть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по физической культуре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музыкальных и спортивных перемен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A73D35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внеклассной работы по физической культуре после уроков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секций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A73D3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физической культуры, руководители спортивных секций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традиционных общешкольных спортивных соревнований и спортивно-оздоровительных мероприятий в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соревнованиях различного уровня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графику спорт</w:t>
            </w: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оревнований.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Недель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привлечением родителей 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плану школы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медико-профилактических мероприятий медицинскими работниками закрепленных за школой поликлиник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школьный врач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информированности родителей о результатах анализа состояния здоровья и профилактической работы в школе по оздоровлению детей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лекций и родительских собраний по проблемам возрастных особенностей обучающихся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480612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безопасность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и промежуточной аттестации в щадящем режиме с учетом здоровья учащихся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зон отдыха и психологической разгрузки для обучающихся и учителей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внутренней и антитеррористической безопасности и охрана труда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480612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безопасность</w:t>
            </w:r>
            <w:r w:rsidR="001F74DB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1F74DB"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АХР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выборочного косметического ремонта учебных и служебных помещений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ученической мебели в кабинетах и классах ОУ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2013 - 2018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   здания ОУ  в хорошем состоянии (ежегодные косметические ремонты, замена элементов систем водоснабжения, теплоснабжения, канализации,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электрооснащения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адаптационного периода детей при поступлении в первый класс в щадящем режиме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2013 - 2018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огопедическая служба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специальных занятий с дошкольниками по подготовке к школе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2013 - 2018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начальной школе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для родителей будущих первоклассников «Как подготовить ребенка к школе»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2013 - 2018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A73D35" w:rsidP="00A73D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качественным горячим питанием учащихся 1 – 11х  классов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</w:t>
            </w:r>
            <w:r w:rsidR="00480612">
              <w:rPr>
                <w:rFonts w:ascii="Times New Roman" w:eastAsia="Times New Roman" w:hAnsi="Times New Roman" w:cs="Times New Roman"/>
                <w:sz w:val="24"/>
                <w:szCs w:val="24"/>
              </w:rPr>
              <w:t>, соц. педагог, классные руководители</w:t>
            </w:r>
          </w:p>
        </w:tc>
      </w:tr>
    </w:tbl>
    <w:p w:rsidR="001F74DB" w:rsidRPr="00480612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612">
        <w:rPr>
          <w:rFonts w:ascii="Times New Roman" w:eastAsia="Times New Roman" w:hAnsi="Times New Roman" w:cs="Times New Roman"/>
          <w:bCs/>
          <w:sz w:val="24"/>
          <w:szCs w:val="24"/>
        </w:rPr>
        <w:t>ЭТАПЫ И СРОКИ РЕАЛИЗАЦИИ ПРОГРАММЫ (С ОПИСАНИЕМ КАЖДОГО ЭТАПА)</w:t>
      </w:r>
    </w:p>
    <w:p w:rsidR="00480612" w:rsidRDefault="001F74DB" w:rsidP="0048061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Реализация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 предполагается в период 2013 - 2018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гг. в три этапа: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</w: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этап.</w:t>
      </w:r>
      <w:r w:rsidR="00480612">
        <w:rPr>
          <w:rFonts w:ascii="Times New Roman" w:eastAsia="Times New Roman" w:hAnsi="Times New Roman" w:cs="Times New Roman"/>
          <w:sz w:val="24"/>
          <w:szCs w:val="24"/>
        </w:rPr>
        <w:t xml:space="preserve"> - 2012-2013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г. - Подготовительный этап  реализация Программы.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организационно-правовых условий для формирования безопасной среды и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условий обучения школьников.</w:t>
      </w:r>
    </w:p>
    <w:p w:rsidR="00480612" w:rsidRDefault="001F74DB" w:rsidP="0048061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- 2013 – 2017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Формирующе-преобразующий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(Основной) этап. Реализация Программы в целом. Расширение образовательного  потенциала деятельности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щколы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, в том числе  через работу секций дополнительного образования детей на базе ОУ и социальных партнеров. Стабилизация здоровья учащихся посредством совместной    деятельности мониторинговой службы и службы здоровья с участием   родительской общественности,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ресурсного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партнерства. </w:t>
      </w:r>
    </w:p>
    <w:p w:rsidR="00480612" w:rsidRPr="00D5224C" w:rsidRDefault="001F74DB" w:rsidP="0048061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III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- 2018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г. -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Итогово-обобщающий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этап. Анализ результатов внедрения Программы и тиражирование педагогического опыта. Определение перспективных путей дал</w:t>
      </w:r>
      <w:r w:rsidR="00480612">
        <w:rPr>
          <w:rFonts w:ascii="Times New Roman" w:eastAsia="Times New Roman" w:hAnsi="Times New Roman" w:cs="Times New Roman"/>
          <w:sz w:val="24"/>
          <w:szCs w:val="24"/>
        </w:rPr>
        <w:t>ьнейшего развития Программы.</w:t>
      </w:r>
    </w:p>
    <w:p w:rsidR="001F74DB" w:rsidRPr="00480612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612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 РЕАЛИЗАЦИИ ПРОГРАММЫ (ПРЕДПОЛАГАЕМЫЕ РЕЗУЛЬТАТЫ И ИНДИКАТОРЫ ИХ ДОСТИЖЕНИЯ)</w:t>
      </w:r>
    </w:p>
    <w:p w:rsidR="001F74DB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результаты:</w:t>
      </w:r>
    </w:p>
    <w:p w:rsidR="001F74DB" w:rsidRPr="00D5224C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оздание максимально благоприятных условий для формирования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среды в ОУ, которые позволят обеспечить: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повышение успешности </w:t>
      </w:r>
      <w:proofErr w:type="gramStart"/>
      <w:r w:rsidR="0067299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7299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деятельности;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67299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7299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сохранению и укреплению здоровья; 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снижение заболеваемости и функциональной напряженности </w:t>
      </w:r>
      <w:proofErr w:type="gramStart"/>
      <w:r w:rsidR="0067299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7299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повышение готовности педагогов к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здоровьесозидающей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F74DB" w:rsidRPr="00D5224C" w:rsidRDefault="0067299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усовершенствование организации</w:t>
      </w:r>
      <w:r w:rsidR="001F74DB" w:rsidRPr="00D5224C">
        <w:rPr>
          <w:rFonts w:ascii="Times New Roman" w:eastAsia="Times New Roman" w:hAnsi="Times New Roman" w:cs="Times New Roman"/>
          <w:sz w:val="24"/>
          <w:szCs w:val="24"/>
        </w:rPr>
        <w:t xml:space="preserve"> здорового и рациональ</w:t>
      </w:r>
      <w:r w:rsidR="001F74DB">
        <w:rPr>
          <w:rFonts w:ascii="Times New Roman" w:eastAsia="Times New Roman" w:hAnsi="Times New Roman" w:cs="Times New Roman"/>
          <w:sz w:val="24"/>
          <w:szCs w:val="24"/>
        </w:rPr>
        <w:t>ного питания в ОУ;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299B">
        <w:rPr>
          <w:rFonts w:ascii="Times New Roman" w:eastAsia="Times New Roman" w:hAnsi="Times New Roman" w:cs="Times New Roman"/>
          <w:sz w:val="24"/>
          <w:szCs w:val="24"/>
        </w:rPr>
        <w:t xml:space="preserve">аличие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разработок в области обеспечения безопасности и 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здоровьесозидающей</w:t>
      </w:r>
      <w:proofErr w:type="spell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ОУ;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уровня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24C">
        <w:rPr>
          <w:rFonts w:ascii="Times New Roman" w:eastAsia="Times New Roman" w:hAnsi="Times New Roman" w:cs="Times New Roman"/>
          <w:sz w:val="24"/>
          <w:szCs w:val="24"/>
        </w:rPr>
        <w:t>валеологи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грамотности, осознанной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="0067299B">
        <w:rPr>
          <w:rFonts w:ascii="Times New Roman" w:eastAsia="Times New Roman" w:hAnsi="Times New Roman" w:cs="Times New Roman"/>
          <w:sz w:val="24"/>
          <w:szCs w:val="24"/>
        </w:rPr>
        <w:t>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здоровом образе жизни</w:t>
      </w:r>
      <w:r w:rsidRPr="00360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и их родителей, обеспечение безопасности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бережение здоровья и формирование культуры здорового образа жизни у всех участ</w:t>
      </w:r>
      <w:r>
        <w:rPr>
          <w:rFonts w:ascii="Times New Roman" w:eastAsia="Times New Roman" w:hAnsi="Times New Roman" w:cs="Times New Roman"/>
          <w:sz w:val="24"/>
          <w:szCs w:val="24"/>
        </w:rPr>
        <w:t>ников образовательного процесса;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лучшение физического и эмоционально-психологического состояния всех участ</w:t>
      </w:r>
      <w:r>
        <w:rPr>
          <w:rFonts w:ascii="Times New Roman" w:eastAsia="Times New Roman" w:hAnsi="Times New Roman" w:cs="Times New Roman"/>
          <w:sz w:val="24"/>
          <w:szCs w:val="24"/>
        </w:rPr>
        <w:t>ников образовательного процесса;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асширение сети спортивных секций и видов физкультурно-оздоровительной работы;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ост спортивных  достижений обучающихся;</w:t>
      </w:r>
    </w:p>
    <w:p w:rsidR="001F74DB" w:rsidRPr="00D5224C" w:rsidRDefault="001F74DB" w:rsidP="009A38E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овышение профессиональной компетенции педагогов и работников ОУ в сохранении и укреплении физического, нравственного, морального и социального здор</w:t>
      </w:r>
      <w:r>
        <w:rPr>
          <w:rFonts w:ascii="Times New Roman" w:eastAsia="Times New Roman" w:hAnsi="Times New Roman" w:cs="Times New Roman"/>
          <w:sz w:val="24"/>
          <w:szCs w:val="24"/>
        </w:rPr>
        <w:t>овья обучающихся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DB" w:rsidRPr="00684124" w:rsidRDefault="001F74DB" w:rsidP="001F74D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bCs/>
          <w:sz w:val="24"/>
          <w:szCs w:val="24"/>
        </w:rPr>
        <w:t>Индикаторы достижения:</w:t>
      </w:r>
    </w:p>
    <w:p w:rsidR="001F74DB" w:rsidRPr="00684124" w:rsidRDefault="001F74DB" w:rsidP="009A38E4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sz w:val="24"/>
          <w:szCs w:val="24"/>
        </w:rPr>
        <w:t>снижение простудной заболеваемости учащихся –  10%;</w:t>
      </w:r>
    </w:p>
    <w:p w:rsidR="001F74DB" w:rsidRPr="00684124" w:rsidRDefault="001F74DB" w:rsidP="009A38E4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sz w:val="24"/>
          <w:szCs w:val="24"/>
        </w:rPr>
        <w:t>расширение спектра дополнитель</w:t>
      </w:r>
      <w:r w:rsidR="001F79FC" w:rsidRPr="00684124"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услуг - на </w:t>
      </w:r>
      <w:r w:rsidRPr="00684124">
        <w:rPr>
          <w:rFonts w:ascii="Times New Roman" w:eastAsia="Times New Roman" w:hAnsi="Times New Roman" w:cs="Times New Roman"/>
          <w:sz w:val="24"/>
          <w:szCs w:val="24"/>
        </w:rPr>
        <w:t>5% за время реализации программы;</w:t>
      </w:r>
    </w:p>
    <w:p w:rsidR="001F74DB" w:rsidRPr="00684124" w:rsidRDefault="001F74DB" w:rsidP="009A38E4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sz w:val="24"/>
          <w:szCs w:val="24"/>
        </w:rPr>
        <w:t>повышение степени удовлетворенности качеством образования в школе со стороны различных         субъектов - до 80%;</w:t>
      </w:r>
    </w:p>
    <w:p w:rsidR="001F74DB" w:rsidRPr="00684124" w:rsidRDefault="001F74DB" w:rsidP="009A38E4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sz w:val="24"/>
          <w:szCs w:val="24"/>
        </w:rPr>
        <w:t>снижение асоциальных случаев поведения школьников - до 0%;</w:t>
      </w:r>
    </w:p>
    <w:p w:rsidR="001F74DB" w:rsidRPr="00684124" w:rsidRDefault="001F74DB" w:rsidP="009A38E4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sz w:val="24"/>
          <w:szCs w:val="24"/>
        </w:rPr>
        <w:t xml:space="preserve">снижение показателей заболеваемости учащихся и педагогов школы; </w:t>
      </w:r>
    </w:p>
    <w:p w:rsidR="001F74DB" w:rsidRPr="003A72DF" w:rsidRDefault="001F74DB" w:rsidP="001F74DB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24">
        <w:rPr>
          <w:rFonts w:ascii="Times New Roman" w:eastAsia="Times New Roman" w:hAnsi="Times New Roman" w:cs="Times New Roman"/>
          <w:sz w:val="24"/>
          <w:szCs w:val="24"/>
        </w:rPr>
        <w:t>среднегодовой процент заболеваемости детей в общем контингенте обучающихся и воспитывающихся по программам начального образования в режиме 6-ти и свыше часов пребывания -  не более 50%;</w:t>
      </w:r>
    </w:p>
    <w:p w:rsidR="001F74DB" w:rsidRPr="001F79FC" w:rsidRDefault="001F74DB" w:rsidP="009A38E4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F79FC">
        <w:rPr>
          <w:rFonts w:ascii="Times New Roman" w:eastAsia="Times New Roman" w:hAnsi="Times New Roman" w:cs="Times New Roman"/>
          <w:bCs/>
          <w:sz w:val="24"/>
          <w:szCs w:val="24"/>
        </w:rPr>
        <w:t>МЕТОДИКА ОЦЕНКИ ЭФФЕКТИВНОСТИ РЕАЛИЗАЦИИ ПРОГРАММЫ</w:t>
      </w:r>
      <w:r w:rsidRPr="001F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9FC" w:rsidRDefault="001F74DB" w:rsidP="001F79F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сновные результаты реализации П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рограммы  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1F79FC" w:rsidRPr="001F79FC" w:rsidRDefault="001F74DB" w:rsidP="001F79F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Инструментарий проведения контроля</w:t>
      </w:r>
    </w:p>
    <w:p w:rsidR="001F79FC" w:rsidRPr="0051377A" w:rsidRDefault="001F74DB" w:rsidP="009A38E4">
      <w:pPr>
        <w:pStyle w:val="ab"/>
        <w:numPr>
          <w:ilvl w:val="0"/>
          <w:numId w:val="4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мониторинг результативности выполнения П</w:t>
      </w:r>
      <w:r w:rsidR="001F79FC" w:rsidRPr="0051377A">
        <w:rPr>
          <w:rFonts w:ascii="Times New Roman" w:eastAsia="Times New Roman" w:hAnsi="Times New Roman" w:cs="Times New Roman"/>
          <w:sz w:val="24"/>
          <w:szCs w:val="24"/>
        </w:rPr>
        <w:t xml:space="preserve">рограммы; </w:t>
      </w:r>
    </w:p>
    <w:p w:rsidR="001F79FC" w:rsidRPr="0051377A" w:rsidRDefault="001F74DB" w:rsidP="009A38E4">
      <w:pPr>
        <w:pStyle w:val="ab"/>
        <w:numPr>
          <w:ilvl w:val="0"/>
          <w:numId w:val="4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степень участия учащихся ОУ в акциях по пропаганде ЗОЖ;</w:t>
      </w:r>
    </w:p>
    <w:p w:rsidR="001F79FC" w:rsidRPr="0051377A" w:rsidRDefault="001F74DB" w:rsidP="009A38E4">
      <w:pPr>
        <w:pStyle w:val="ab"/>
        <w:numPr>
          <w:ilvl w:val="0"/>
          <w:numId w:val="4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анализ статистических показателей и мониторинговых исследований;</w:t>
      </w:r>
      <w:r w:rsidR="001F79FC" w:rsidRPr="0051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9FC" w:rsidRPr="0051377A" w:rsidRDefault="001F74DB" w:rsidP="009A38E4">
      <w:pPr>
        <w:pStyle w:val="ab"/>
        <w:numPr>
          <w:ilvl w:val="0"/>
          <w:numId w:val="4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опросы учащихся, родителей, педагогов;</w:t>
      </w:r>
      <w:r w:rsidR="001F79FC" w:rsidRPr="0051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9FC" w:rsidRPr="0051377A" w:rsidRDefault="001F74DB" w:rsidP="009A38E4">
      <w:pPr>
        <w:pStyle w:val="ab"/>
        <w:numPr>
          <w:ilvl w:val="0"/>
          <w:numId w:val="4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общественная оценка качества работы школы</w:t>
      </w:r>
      <w:r w:rsidR="0051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77A">
        <w:rPr>
          <w:rFonts w:ascii="Times New Roman" w:eastAsia="Times New Roman" w:hAnsi="Times New Roman" w:cs="Times New Roman"/>
          <w:sz w:val="24"/>
          <w:szCs w:val="24"/>
        </w:rPr>
        <w:t>– анкетирование всех участник</w:t>
      </w:r>
      <w:r w:rsidR="001F79FC" w:rsidRPr="0051377A">
        <w:rPr>
          <w:rFonts w:ascii="Times New Roman" w:eastAsia="Times New Roman" w:hAnsi="Times New Roman" w:cs="Times New Roman"/>
          <w:sz w:val="24"/>
          <w:szCs w:val="24"/>
        </w:rPr>
        <w:t>ов образовательного процесса;</w:t>
      </w:r>
    </w:p>
    <w:p w:rsidR="001F74DB" w:rsidRPr="0051377A" w:rsidRDefault="001F74DB" w:rsidP="009A38E4">
      <w:pPr>
        <w:pStyle w:val="ab"/>
        <w:numPr>
          <w:ilvl w:val="0"/>
          <w:numId w:val="4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 xml:space="preserve">оценка педагогическим советом качества работы школы. </w:t>
      </w:r>
    </w:p>
    <w:p w:rsidR="0051377A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эффективности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1F74DB" w:rsidRPr="002306B6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6B6">
        <w:rPr>
          <w:rFonts w:ascii="Times New Roman" w:eastAsia="Times New Roman" w:hAnsi="Times New Roman" w:cs="Times New Roman"/>
          <w:i/>
          <w:iCs/>
          <w:sz w:val="24"/>
          <w:szCs w:val="24"/>
        </w:rPr>
        <w:t>Для ОУ</w:t>
      </w:r>
      <w:r w:rsidRPr="002306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4DB" w:rsidRPr="0051377A" w:rsidRDefault="001F74DB" w:rsidP="009A38E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 xml:space="preserve">Количество  (динамика) чрезвычайных ситуаций в школе; </w:t>
      </w:r>
    </w:p>
    <w:p w:rsidR="001F74DB" w:rsidRPr="0051377A" w:rsidRDefault="001F74DB" w:rsidP="009A38E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Количество официальных физкультурно-оздоровительных и спортивных мероприятий, в которых принимает ОУ;</w:t>
      </w:r>
    </w:p>
    <w:p w:rsidR="001F74DB" w:rsidRPr="0051377A" w:rsidRDefault="0051377A" w:rsidP="009A38E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F74DB" w:rsidRPr="0051377A">
        <w:rPr>
          <w:rFonts w:ascii="Times New Roman" w:eastAsia="Times New Roman" w:hAnsi="Times New Roman" w:cs="Times New Roman"/>
          <w:sz w:val="24"/>
          <w:szCs w:val="24"/>
        </w:rPr>
        <w:t xml:space="preserve">оля </w:t>
      </w:r>
      <w:proofErr w:type="gramStart"/>
      <w:r w:rsidR="001F74DB" w:rsidRPr="00513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F74DB" w:rsidRPr="0051377A">
        <w:rPr>
          <w:rFonts w:ascii="Times New Roman" w:eastAsia="Times New Roman" w:hAnsi="Times New Roman" w:cs="Times New Roman"/>
          <w:sz w:val="24"/>
          <w:szCs w:val="24"/>
        </w:rPr>
        <w:t>,  охваченных различными формами физкультурно-оздоровительной работы;</w:t>
      </w:r>
    </w:p>
    <w:p w:rsidR="001F74DB" w:rsidRPr="0051377A" w:rsidRDefault="001F74DB" w:rsidP="009A38E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77A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обучающихся,  занимающихся в спорти</w:t>
      </w:r>
      <w:r w:rsidR="0051377A">
        <w:rPr>
          <w:rFonts w:ascii="Times New Roman" w:eastAsia="Times New Roman" w:hAnsi="Times New Roman" w:cs="Times New Roman"/>
          <w:sz w:val="24"/>
          <w:szCs w:val="24"/>
        </w:rPr>
        <w:t>вных секциях</w:t>
      </w:r>
      <w:r w:rsidRPr="005137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74DB" w:rsidRPr="00D5224C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>щихся:</w:t>
      </w:r>
    </w:p>
    <w:p w:rsidR="001F74DB" w:rsidRPr="0051377A" w:rsidRDefault="001F74DB" w:rsidP="009A38E4">
      <w:pPr>
        <w:pStyle w:val="ab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пропусков учебных занятий обучающимися, дней/уч-ся/год;</w:t>
      </w:r>
    </w:p>
    <w:p w:rsidR="001F74DB" w:rsidRPr="0051377A" w:rsidRDefault="001F74DB" w:rsidP="009A38E4">
      <w:pPr>
        <w:pStyle w:val="ab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Количество уроков физической культуры, пропущенных обучающимися по освобождению, уроков/уч-ся/год;</w:t>
      </w:r>
    </w:p>
    <w:p w:rsidR="001F74DB" w:rsidRPr="0051377A" w:rsidRDefault="001F74DB" w:rsidP="009A38E4">
      <w:pPr>
        <w:pStyle w:val="ab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Доля обучающихся, участвующ</w:t>
      </w:r>
      <w:r w:rsidR="0051377A">
        <w:rPr>
          <w:rFonts w:ascii="Times New Roman" w:eastAsia="Times New Roman" w:hAnsi="Times New Roman" w:cs="Times New Roman"/>
          <w:sz w:val="24"/>
          <w:szCs w:val="24"/>
        </w:rPr>
        <w:t>их в дополнительном образовании</w:t>
      </w:r>
      <w:proofErr w:type="gramStart"/>
      <w:r w:rsidR="005137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377A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  <w:proofErr w:type="gramEnd"/>
    </w:p>
    <w:p w:rsidR="001F74DB" w:rsidRPr="0051377A" w:rsidRDefault="001F74DB" w:rsidP="009A38E4">
      <w:pPr>
        <w:pStyle w:val="ab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Доля обучающихся, занимающихся в физкультурных и спортивных секциях, кружках по от</w:t>
      </w:r>
      <w:r w:rsidR="0051377A">
        <w:rPr>
          <w:rFonts w:ascii="Times New Roman" w:eastAsia="Times New Roman" w:hAnsi="Times New Roman" w:cs="Times New Roman"/>
          <w:sz w:val="24"/>
          <w:szCs w:val="24"/>
        </w:rPr>
        <w:t xml:space="preserve">ношению к общему их количеству, </w:t>
      </w:r>
      <w:r w:rsidRPr="0051377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F74DB" w:rsidRPr="0051377A" w:rsidRDefault="001F74DB" w:rsidP="009A38E4">
      <w:pPr>
        <w:pStyle w:val="ab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Доля обучающихся, получивших травмы, по о</w:t>
      </w:r>
      <w:r w:rsidR="0051377A">
        <w:rPr>
          <w:rFonts w:ascii="Times New Roman" w:eastAsia="Times New Roman" w:hAnsi="Times New Roman" w:cs="Times New Roman"/>
          <w:sz w:val="24"/>
          <w:szCs w:val="24"/>
        </w:rPr>
        <w:t>тношению к общему их количеству,</w:t>
      </w:r>
      <w:r w:rsidRPr="0051377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1F74DB" w:rsidRPr="0051377A" w:rsidRDefault="001F74DB" w:rsidP="009A38E4">
      <w:pPr>
        <w:pStyle w:val="ab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Количество (динамика) несчастных случаев в ОУ.</w:t>
      </w:r>
    </w:p>
    <w:p w:rsidR="001F74DB" w:rsidRPr="00D5224C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педагогов: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4DB" w:rsidRPr="0051377A" w:rsidRDefault="001F74DB" w:rsidP="009A38E4">
      <w:pPr>
        <w:pStyle w:val="ab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>Доля педагогов, повысивших квалификацию в области обеспечения здоровья и безопасности обучающихся, по отношению к общему их количеству, %.</w:t>
      </w:r>
    </w:p>
    <w:p w:rsidR="001F74DB" w:rsidRPr="0051377A" w:rsidRDefault="001F74DB" w:rsidP="009A38E4">
      <w:pPr>
        <w:pStyle w:val="ab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7A">
        <w:rPr>
          <w:rFonts w:ascii="Times New Roman" w:eastAsia="Times New Roman" w:hAnsi="Times New Roman" w:cs="Times New Roman"/>
          <w:sz w:val="24"/>
          <w:szCs w:val="24"/>
        </w:rPr>
        <w:t xml:space="preserve">Доля педагогов, владеющих </w:t>
      </w:r>
      <w:proofErr w:type="spellStart"/>
      <w:r w:rsidRPr="0051377A">
        <w:rPr>
          <w:rFonts w:ascii="Times New Roman" w:eastAsia="Times New Roman" w:hAnsi="Times New Roman" w:cs="Times New Roman"/>
          <w:sz w:val="24"/>
          <w:szCs w:val="24"/>
        </w:rPr>
        <w:t>здоровьесозидющими</w:t>
      </w:r>
      <w:proofErr w:type="spellEnd"/>
      <w:r w:rsidRPr="0051377A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  по отношению к общему их количеству, %.</w:t>
      </w:r>
    </w:p>
    <w:p w:rsidR="001F74DB" w:rsidRPr="00D5224C" w:rsidRDefault="001F74DB" w:rsidP="001F74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22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Социальный эффект от реализации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7540"/>
      </w:tblGrid>
      <w:tr w:rsidR="001F74DB" w:rsidRPr="00D5224C" w:rsidTr="0093257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ОУ и родителей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ОУ.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социального партнерства с целью оптимизации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здоровьесозидающего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 и реализация интересов основных субъ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образовательного процесса.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родителей качеством предоставленных образовательных услуг</w:t>
            </w:r>
          </w:p>
        </w:tc>
      </w:tr>
      <w:tr w:rsidR="001F74DB" w:rsidRPr="00D5224C" w:rsidTr="0093257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щихся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образовательных запросов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имеющих особые образовательные потребности.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Изменение отношения к своему здоровью как к ценности.</w:t>
            </w:r>
          </w:p>
        </w:tc>
      </w:tr>
      <w:tr w:rsidR="001F74DB" w:rsidRPr="00D5224C" w:rsidTr="00932571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Для педагогического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сообщества 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положительного тиражируемого  инновационного опыта, подлежащего передаче ОУ района 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4DB" w:rsidRPr="00160E70" w:rsidRDefault="001F74DB" w:rsidP="009A38E4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E70">
        <w:rPr>
          <w:rFonts w:ascii="Times New Roman" w:eastAsia="Times New Roman" w:hAnsi="Times New Roman" w:cs="Times New Roman"/>
          <w:bCs/>
          <w:sz w:val="24"/>
          <w:szCs w:val="24"/>
        </w:rPr>
        <w:t>ВОЗМОЖНЫЕ СЛОЖНОСТИ РЕАЛИЗАЦИИ ПРОГРАММЫ И ПУТИ ИХ ПРЕОДОЛЕНИЯ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2"/>
        <w:gridCol w:w="4680"/>
      </w:tblGrid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сложности (риски) реализации Программы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их преодоления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Формальный подход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к реализации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в области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формирование установки на получение результатов деятельности 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инновационных форм организации образовательного процесса на </w:t>
            </w:r>
            <w:proofErr w:type="spell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частью педагогов</w:t>
            </w: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работа с педагогами.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урсах повышения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поддержка педагогов. </w:t>
            </w:r>
          </w:p>
        </w:tc>
      </w:tr>
      <w:tr w:rsidR="001F74DB" w:rsidRPr="00D5224C" w:rsidTr="00932571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бюджетного финансирования</w:t>
            </w: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финансовых средств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60E70" w:rsidRDefault="00160E70" w:rsidP="00160E7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60E70" w:rsidRDefault="00160E70" w:rsidP="00160E7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60E70" w:rsidRDefault="001F74DB" w:rsidP="009A38E4">
      <w:pPr>
        <w:pStyle w:val="a9"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0E70">
        <w:rPr>
          <w:rFonts w:ascii="Times New Roman" w:eastAsia="Times New Roman" w:hAnsi="Times New Roman" w:cs="Times New Roman"/>
          <w:sz w:val="24"/>
          <w:szCs w:val="24"/>
        </w:rPr>
        <w:t>НОРМАТИВНО-ПРАВОВОЕ И МЕТОДИЧЕСКОЕ ОБЕСПЕЧЕНИЕ РЕАЛИЗАЦИИ ПРОГРАММЫ</w:t>
      </w:r>
    </w:p>
    <w:p w:rsidR="00160E70" w:rsidRPr="00160E70" w:rsidRDefault="00160E70" w:rsidP="00160E7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60E70" w:rsidRPr="00160E70" w:rsidRDefault="00160E70" w:rsidP="00160E7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60E7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Нормативно-правовую основу</w:t>
      </w:r>
      <w:r w:rsidR="001F74DB" w:rsidRPr="00160E70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методическое обеспечение реализации Программы составляют документы, характеризующие российскую государственную политику, региональные нормативные акты, локальные акты образовательного учреждения, методические материалы (представлены в Приложении 1) </w:t>
      </w:r>
    </w:p>
    <w:p w:rsidR="001F74DB" w:rsidRPr="00160E70" w:rsidRDefault="001F74DB" w:rsidP="009A38E4">
      <w:pPr>
        <w:numPr>
          <w:ilvl w:val="1"/>
          <w:numId w:val="5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0E70">
        <w:rPr>
          <w:rFonts w:ascii="Times New Roman" w:eastAsia="Times New Roman" w:hAnsi="Times New Roman" w:cs="Times New Roman"/>
          <w:bCs/>
          <w:sz w:val="24"/>
          <w:szCs w:val="24"/>
        </w:rPr>
        <w:t>ОСНОВНЫЕ ТЕРМИНЫ И ПОНЯТИЯ ПРОГРАММЫ</w:t>
      </w:r>
      <w:r w:rsidRPr="00160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DB" w:rsidRPr="00D5224C" w:rsidRDefault="001F74DB" w:rsidP="00A0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Здоровьесозидающая</w:t>
      </w:r>
      <w:proofErr w:type="spellEnd"/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образовательная среда (ЗОС)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– совокупность компонентов ОУ, их функциональных взаимосвязей и субъектов – педагогов,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щихся и родителей, в деятельности которых реализуется обеспечение условий для сохранения и укрепления здоровья участников образовательного процесса. </w:t>
      </w:r>
    </w:p>
    <w:p w:rsidR="001F74DB" w:rsidRPr="00D5224C" w:rsidRDefault="001F74DB" w:rsidP="00A0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здоровья (КЗ)</w:t>
      </w:r>
      <w:r w:rsidRPr="00D522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сознательная система действий и отношений, определяющих качество индивидуального здоровья человека, слагающаяся из ценностного отношения к своему здоровью и здоровью других людей и являющая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основой здорового образа жизни. </w:t>
      </w:r>
    </w:p>
    <w:p w:rsidR="001F74DB" w:rsidRDefault="001F74DB" w:rsidP="00A0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999">
        <w:rPr>
          <w:rFonts w:ascii="Times New Roman" w:eastAsia="Times New Roman" w:hAnsi="Times New Roman" w:cs="Times New Roman"/>
          <w:b/>
          <w:bCs/>
          <w:sz w:val="24"/>
          <w:szCs w:val="24"/>
        </w:rPr>
        <w:t>Сетевое взаимодействие</w:t>
      </w:r>
      <w:r w:rsidRPr="00F23999"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установление взаимосвязи между различными образовательными учреждениями или их подразделениями</w:t>
      </w:r>
    </w:p>
    <w:p w:rsidR="001F74DB" w:rsidRPr="00D5224C" w:rsidRDefault="001F74DB" w:rsidP="00A0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партнерство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технология координации разнонаправленной взаимовыгодной деятельности различных социальных субъектов, вынужденных в силу дефицита ресурсов, иных ограничивающих факторов объединить усилия, материальные возможности и инфраструктуру. Основными категориями социальных партнеров ОУ могут быть органы законодательной и исполнительной власти, учреждения, общественные организации и отдельные категории граждан, заинтересованные в совместной разработке механизмов сохранения и укрепления здоровья детей </w:t>
      </w:r>
    </w:p>
    <w:p w:rsidR="001F74DB" w:rsidRPr="00D5224C" w:rsidRDefault="001F74DB" w:rsidP="00A07EE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07EEF" w:rsidRDefault="00A07EEF" w:rsidP="00A0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EF" w:rsidRDefault="00A07EEF" w:rsidP="00A0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EF" w:rsidRDefault="00A07EEF" w:rsidP="00A0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EF" w:rsidRDefault="00A07EEF" w:rsidP="00A0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EF" w:rsidRDefault="00A07EEF" w:rsidP="00A0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DF" w:rsidRDefault="003A72DF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8B4" w:rsidRDefault="001818B4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8B4" w:rsidRDefault="001818B4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8B4" w:rsidRDefault="001818B4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2DF" w:rsidRDefault="003A72DF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2DF" w:rsidRDefault="003A72DF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2DF" w:rsidRDefault="003A72DF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Pr="00D5224C" w:rsidRDefault="001F74DB" w:rsidP="00A0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1F74DB" w:rsidRPr="00D5224C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EF">
        <w:rPr>
          <w:rFonts w:ascii="Times New Roman" w:eastAsia="Times New Roman" w:hAnsi="Times New Roman" w:cs="Times New Roman"/>
          <w:bCs/>
          <w:sz w:val="24"/>
          <w:szCs w:val="24"/>
        </w:rPr>
        <w:t>ПРИЛОЖЕНИЕ 1 . НОРМАТИВНО-ПРАВОВАЯ И ДОКУМЕНТАЛЬНАЯ ОСНОВА ПРОГРАММЫ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Нормативно-правовой</w:t>
      </w: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и документальной основой Программы формирования культуры здорового и безопасного образа жизни 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 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Законы и подзаконные акты Российской Федерации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Федерации», статья 41, статья 37 п.1,2 (от 01.09.2013)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 xml:space="preserve">Закон РФ «Основы законодательства Российской Федерации об охране здоровья граждан» 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 xml:space="preserve">Закон РФ «Об основных гарантиях прав ребенка в Российской федерации» 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>Закон РФ «О санитарно-эпидемиологическом благополучии населения» (от 30.03.1999 № 52-Ф3)</w:t>
      </w:r>
    </w:p>
    <w:p w:rsidR="006D2C24" w:rsidRPr="006D2C24" w:rsidRDefault="00A07EEF" w:rsidP="006D2C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>Закон РФ «</w:t>
      </w:r>
      <w:r w:rsidRPr="006D2C24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населения» (с изменениями на 29 декабря 2014 года) (редакция, действующая с 1 марта 2015 года)</w:t>
      </w:r>
    </w:p>
    <w:p w:rsidR="006D2C24" w:rsidRPr="006D2C24" w:rsidRDefault="006D2C24" w:rsidP="006D2C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D2C24">
        <w:rPr>
          <w:rFonts w:ascii="Times New Roman" w:hAnsi="Times New Roman" w:cs="Times New Roman"/>
          <w:sz w:val="24"/>
          <w:szCs w:val="24"/>
        </w:rPr>
        <w:t>«</w:t>
      </w:r>
      <w:r w:rsidRPr="006D2C24">
        <w:rPr>
          <w:rFonts w:ascii="Times New Roman" w:hAnsi="Times New Roman" w:cs="Times New Roman"/>
          <w:bCs/>
          <w:sz w:val="24"/>
          <w:szCs w:val="24"/>
        </w:rPr>
        <w:t>Санитарно</w:t>
      </w:r>
      <w:r w:rsidRPr="006D2C24">
        <w:rPr>
          <w:rFonts w:ascii="Times New Roman" w:hAnsi="Times New Roman" w:cs="Times New Roman"/>
          <w:sz w:val="24"/>
          <w:szCs w:val="24"/>
        </w:rPr>
        <w:t>-эпидемиологические требования к условиям и организации обучения в общеобразовательных учреждениях» 2.4.2.2821-10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 xml:space="preserve">Закон РФ «О физической культуре и спорте в Российской Федерации» 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 xml:space="preserve">«Федеральная целевая программа развития образования на 2011 - 2015 годы» 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>Национальная образовательная инициатива «НАША НОВАЯ ШКОЛА» Министерства образования и науки РФ;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06.10.2011 № 373;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 xml:space="preserve">План действий по модернизации общего образования на 2011–2015 гг., утвержденный Распоряжением Правительства Российской Федерации от 07.09.2011 № 1507-р; </w:t>
      </w:r>
    </w:p>
    <w:p w:rsidR="001F74DB" w:rsidRPr="006D2C24" w:rsidRDefault="001F74DB" w:rsidP="006D2C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1F74DB" w:rsidRPr="006D2C24" w:rsidRDefault="001F74DB" w:rsidP="006D2C24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D2C24">
        <w:rPr>
          <w:rStyle w:val="a3"/>
          <w:rFonts w:ascii="Times New Roman" w:hAnsi="Times New Roman" w:cs="Times New Roman"/>
          <w:b w:val="0"/>
          <w:sz w:val="24"/>
          <w:szCs w:val="24"/>
        </w:rPr>
        <w:t>Федеральный закон от 21 ноября 2011 г. N 323-ФЗ "Об основах охраны здоровья граждан в Российской Федерации";</w:t>
      </w:r>
    </w:p>
    <w:p w:rsidR="001F74DB" w:rsidRPr="006D2C24" w:rsidRDefault="001F74DB" w:rsidP="006D2C24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D2C24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"О защите детей от информации, причиняющей вред их здоровью и развитию".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F74DB" w:rsidRPr="006D2C24" w:rsidTr="00932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DB" w:rsidRPr="006D2C24" w:rsidRDefault="001F74DB" w:rsidP="006D2C24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4DB" w:rsidRPr="00D5224C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4DB" w:rsidRPr="00D5224C" w:rsidRDefault="001F74DB" w:rsidP="001F74D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4DB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07EEF" w:rsidRDefault="00A07EEF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C24" w:rsidRDefault="006D2C24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C24" w:rsidRDefault="006D2C24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C24" w:rsidRDefault="006D2C24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C24" w:rsidRDefault="006D2C24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C24" w:rsidRDefault="006D2C24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Default="001F74DB" w:rsidP="00244D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:rsidR="001F74DB" w:rsidRPr="00D5224C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ЗДОРОВЬЕ </w:t>
      </w:r>
      <w:r w:rsidR="005248F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МБОУ СОШ № 151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школе ежегодно проводится углублённый медицинский осмотр школьников. </w:t>
      </w:r>
    </w:p>
    <w:p w:rsidR="001F74DB" w:rsidRPr="00D5224C" w:rsidRDefault="001F74DB" w:rsidP="009A38E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состава </w:t>
      </w:r>
      <w:proofErr w:type="gramStart"/>
      <w:r w:rsidR="005248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248F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школы по здоровью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5"/>
        <w:gridCol w:w="1546"/>
        <w:gridCol w:w="1432"/>
        <w:gridCol w:w="2204"/>
        <w:gridCol w:w="1788"/>
        <w:gridCol w:w="1104"/>
      </w:tblGrid>
      <w:tr w:rsidR="001F74DB" w:rsidRPr="00593612" w:rsidTr="005248F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уч-ся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I группа здоровья</w:t>
            </w: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Основная </w:t>
            </w: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 здоровья</w:t>
            </w: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Подготовительная </w:t>
            </w: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III группа здоровья</w:t>
            </w: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Специальная </w:t>
            </w: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группа</w:t>
            </w:r>
            <w:r w:rsidRP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1F74DB" w:rsidRPr="00593612" w:rsidTr="005248F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74DB" w:rsidRPr="00593612" w:rsidTr="005248F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5248F1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2013 - 2014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593612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74DB" w:rsidRPr="00684124" w:rsidTr="005248F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84124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8F1"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014 - 2015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84124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684124"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84124" w:rsidRDefault="00593612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84124" w:rsidRDefault="00315CBA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84124"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84124" w:rsidRDefault="006841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84124" w:rsidRDefault="006841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1F74DB" w:rsidRPr="00D5224C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Классификация учащихся, состоящих на диспансерном учете по различным заболеваниям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8"/>
        <w:gridCol w:w="1869"/>
        <w:gridCol w:w="1842"/>
        <w:gridCol w:w="1843"/>
        <w:gridCol w:w="1843"/>
      </w:tblGrid>
      <w:tr w:rsidR="006D2C24" w:rsidRPr="00143B57" w:rsidTr="00A770D8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D2C24" w:rsidRPr="00143B57" w:rsidTr="00A770D8">
        <w:trPr>
          <w:tblCellSpacing w:w="0" w:type="dxa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C24" w:rsidRPr="00143B57" w:rsidRDefault="006D2C24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936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74DB" w:rsidRPr="00143B57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B57">
        <w:rPr>
          <w:rFonts w:ascii="Times New Roman" w:eastAsia="Times New Roman" w:hAnsi="Times New Roman" w:cs="Times New Roman"/>
          <w:sz w:val="24"/>
          <w:szCs w:val="24"/>
        </w:rPr>
        <w:t>Из них имеют:</w:t>
      </w:r>
    </w:p>
    <w:tbl>
      <w:tblPr>
        <w:tblStyle w:val="ac"/>
        <w:tblW w:w="10065" w:type="dxa"/>
        <w:tblInd w:w="-601" w:type="dxa"/>
        <w:tblLook w:val="04A0"/>
      </w:tblPr>
      <w:tblGrid>
        <w:gridCol w:w="2814"/>
        <w:gridCol w:w="1723"/>
        <w:gridCol w:w="1842"/>
        <w:gridCol w:w="1843"/>
        <w:gridCol w:w="1843"/>
      </w:tblGrid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32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Заболевание </w:t>
            </w:r>
          </w:p>
        </w:tc>
        <w:tc>
          <w:tcPr>
            <w:tcW w:w="1723" w:type="dxa"/>
          </w:tcPr>
          <w:p w:rsidR="00A770D8" w:rsidRPr="00143B57" w:rsidRDefault="00A770D8" w:rsidP="00932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42" w:type="dxa"/>
            <w:hideMark/>
          </w:tcPr>
          <w:p w:rsidR="00A770D8" w:rsidRPr="00143B57" w:rsidRDefault="00A770D8" w:rsidP="00932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hideMark/>
          </w:tcPr>
          <w:p w:rsidR="00A770D8" w:rsidRPr="00143B57" w:rsidRDefault="00A770D8" w:rsidP="00932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hideMark/>
          </w:tcPr>
          <w:p w:rsidR="00A770D8" w:rsidRPr="00143B57" w:rsidRDefault="00A770D8" w:rsidP="00932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зрения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0D8" w:rsidRPr="00143B57" w:rsidTr="00A770D8">
        <w:tc>
          <w:tcPr>
            <w:tcW w:w="2814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Кожи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A770D8" w:rsidRPr="00143B57" w:rsidRDefault="00A770D8" w:rsidP="009B4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 сердца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0D8" w:rsidRPr="00143B57" w:rsidTr="00A770D8">
        <w:tc>
          <w:tcPr>
            <w:tcW w:w="2814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  <w:tc>
          <w:tcPr>
            <w:tcW w:w="172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770D8" w:rsidRPr="00143B57" w:rsidRDefault="00A770D8" w:rsidP="009B4A3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0FE7" w:rsidRDefault="00C80FE7" w:rsidP="00143B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7" w:rsidRDefault="001F74DB" w:rsidP="00C80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в школе большое количество учащихся с ослабленным здоровьем, педагогический коллектив проводит работу по сохранению и укреплению здоровья школьников совместно с медицинскими работниками школы.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>Также проводится мониторинг здоровья педагогического коллектива школы. Заболеваемость педагогов школы за три прошедших года практически не увеличивается.</w:t>
      </w:r>
    </w:p>
    <w:p w:rsidR="001F74DB" w:rsidRPr="00C80FE7" w:rsidRDefault="001F74DB" w:rsidP="00244D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3.</w:t>
      </w:r>
    </w:p>
    <w:p w:rsidR="001F74DB" w:rsidRPr="00C80FE7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FE7">
        <w:rPr>
          <w:rFonts w:ascii="Times New Roman" w:eastAsia="Times New Roman" w:hAnsi="Times New Roman" w:cs="Times New Roman"/>
          <w:bCs/>
          <w:sz w:val="24"/>
          <w:szCs w:val="24"/>
        </w:rPr>
        <w:t>СИСТЕМА ФИЗКУЛЬТУРНО-ОЗДОРОВИТЕЛЬНОЙ РАБОТЫ</w:t>
      </w:r>
    </w:p>
    <w:p w:rsidR="001F74DB" w:rsidRPr="00D5224C" w:rsidRDefault="001F74DB" w:rsidP="001F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школе работают оснащенный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AFB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спортивный зал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, имеется спортивная п</w:t>
      </w:r>
      <w:r>
        <w:rPr>
          <w:rFonts w:ascii="Times New Roman" w:eastAsia="Times New Roman" w:hAnsi="Times New Roman" w:cs="Times New Roman"/>
          <w:sz w:val="24"/>
          <w:szCs w:val="24"/>
        </w:rPr>
        <w:t>лощадка.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2337"/>
        <w:gridCol w:w="1779"/>
        <w:gridCol w:w="1696"/>
        <w:gridCol w:w="2140"/>
      </w:tblGrid>
      <w:tr w:rsidR="001F74DB" w:rsidRPr="00D5224C" w:rsidTr="003A72DF">
        <w:trPr>
          <w:tblCellSpacing w:w="0" w:type="dxa"/>
        </w:trPr>
        <w:tc>
          <w:tcPr>
            <w:tcW w:w="40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textWrapping" w:clear="all"/>
            </w:r>
          </w:p>
          <w:p w:rsidR="001F74DB" w:rsidRPr="006E3D36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Урочная деятельность</w:t>
            </w:r>
          </w:p>
        </w:tc>
        <w:tc>
          <w:tcPr>
            <w:tcW w:w="5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E3D36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F74DB" w:rsidRPr="00D5224C" w:rsidTr="003A72DF">
        <w:trPr>
          <w:tblCellSpacing w:w="0" w:type="dxa"/>
        </w:trPr>
        <w:tc>
          <w:tcPr>
            <w:tcW w:w="40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4DB" w:rsidRPr="00D5224C" w:rsidRDefault="001F74DB" w:rsidP="0093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E3D36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дела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E3D36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Кружки и секции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E3D36" w:rsidRDefault="001F74DB" w:rsidP="00932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различного уровня</w:t>
            </w:r>
          </w:p>
        </w:tc>
      </w:tr>
      <w:tr w:rsidR="001F74DB" w:rsidRPr="00D5224C" w:rsidTr="003A72DF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1F2482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рекомендаций по сохранению осанки и профилактике сколиоза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Pr="001F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«ОБЖ»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способствует выработке установки на безопасный, здоровый образ жизни.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уроках проводятся физкультминутки, гимнастика для глаз и рук.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Динамические перемены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Диспансеризация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Недели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«Мама, папа, я - спортивная семья»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старты»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параллелям,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зованные учителем физкультуры,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руководителями.</w:t>
            </w:r>
          </w:p>
          <w:p w:rsidR="001F74DB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«Меняю сигарету на конфету»</w:t>
            </w:r>
          </w:p>
          <w:p w:rsidR="001F74DB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 «Армейский калейдоскоп»</w:t>
            </w:r>
          </w:p>
          <w:p w:rsidR="00C80FE7" w:rsidRPr="00D5224C" w:rsidRDefault="00C80FE7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пришкольного лагеря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6E3D36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Баскетбол</w:t>
            </w:r>
          </w:p>
          <w:p w:rsidR="001F74DB" w:rsidRPr="006E3D36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Мини-футбол</w:t>
            </w:r>
          </w:p>
          <w:p w:rsidR="001F74DB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1F74DB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ЛФК</w:t>
            </w:r>
          </w:p>
          <w:p w:rsidR="001F74DB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1F74DB" w:rsidRPr="006E3D36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  <w:p w:rsidR="001F74DB" w:rsidRPr="006E3D36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Тэквондо</w:t>
            </w:r>
            <w:proofErr w:type="spellEnd"/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Участие детей в районных мероприятиях:</w:t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«Спортивное ориентирование,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«Осенний кросс», «ГТЗО», лыжные гонки, «Безопасное колесо», КВН «Зеленая волна», конкурс агитбригад «За здоровый образ жизни», первенство района по плаванию, «Президентские спортивные игры», «Школа безопасности», «Легкая атлетика».</w:t>
            </w:r>
            <w:proofErr w:type="gramEnd"/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Первенство школы по шахматам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4DB" w:rsidRPr="00D5224C" w:rsidRDefault="001F74DB" w:rsidP="0093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зеленая школа», «Школа – мой дом».</w:t>
            </w:r>
          </w:p>
        </w:tc>
      </w:tr>
    </w:tbl>
    <w:p w:rsidR="00C80FE7" w:rsidRDefault="00C80FE7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FE7" w:rsidRDefault="00C80FE7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4DB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4.  </w:t>
      </w:r>
    </w:p>
    <w:p w:rsidR="001F74DB" w:rsidRPr="00D5224C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 xml:space="preserve">В системе </w:t>
      </w:r>
      <w:proofErr w:type="gramStart"/>
      <w:r w:rsidRPr="00D5224C">
        <w:rPr>
          <w:rFonts w:ascii="Times New Roman" w:eastAsia="Times New Roman" w:hAnsi="Times New Roman" w:cs="Times New Roman"/>
          <w:sz w:val="24"/>
          <w:szCs w:val="24"/>
        </w:rPr>
        <w:t>дополнительног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образованию занимаются  9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0% учащихся школы.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br/>
        <w:t xml:space="preserve">Дополнительное образование  состоит из 3-х блоков: </w:t>
      </w:r>
    </w:p>
    <w:p w:rsidR="001F74DB" w:rsidRPr="00D5224C" w:rsidRDefault="001F74DB" w:rsidP="009A38E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ружки, развивающие личность ребенка;</w:t>
      </w:r>
    </w:p>
    <w:p w:rsidR="001F74DB" w:rsidRPr="00D5224C" w:rsidRDefault="001F74DB" w:rsidP="009A38E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тудии;</w:t>
      </w:r>
    </w:p>
    <w:p w:rsidR="001F74DB" w:rsidRPr="00D5224C" w:rsidRDefault="001F74DB" w:rsidP="009A38E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</w:rPr>
        <w:t>портивные секции.</w:t>
      </w:r>
    </w:p>
    <w:p w:rsidR="001F74DB" w:rsidRPr="00FF5C67" w:rsidRDefault="001F74DB" w:rsidP="001F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5. СОЦИАЛЬНЫЕ ПАРТНЕРЫ </w:t>
      </w:r>
      <w:r w:rsidR="00C80FE7" w:rsidRPr="00FF5C67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 151</w:t>
      </w:r>
    </w:p>
    <w:tbl>
      <w:tblPr>
        <w:tblpPr w:leftFromText="45" w:rightFromText="45" w:vertAnchor="text" w:tblpX="-269"/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233"/>
        <w:gridCol w:w="4317"/>
        <w:gridCol w:w="1619"/>
      </w:tblGrid>
      <w:tr w:rsidR="001F74DB" w:rsidRPr="003A252D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FF5C67" w:rsidRDefault="001F74DB" w:rsidP="0024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FF5C67" w:rsidRDefault="001F74D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общественных организаций, учреждений, с которыми сотрудничает общеобразовательное учреждение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FF5C67" w:rsidRDefault="001F74D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4DB" w:rsidRPr="00FF5C67" w:rsidRDefault="001F74D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DB" w:rsidRPr="00FF5C67" w:rsidRDefault="001F74D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4DB" w:rsidRPr="00FF5C67" w:rsidRDefault="001F74D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контактов</w:t>
            </w:r>
          </w:p>
        </w:tc>
      </w:tr>
      <w:tr w:rsidR="0019522A" w:rsidRPr="003A252D" w:rsidTr="00244D0E">
        <w:trPr>
          <w:trHeight w:val="65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Pr="0019522A" w:rsidRDefault="0019522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Pr="0019522A" w:rsidRDefault="0019522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2A">
              <w:rPr>
                <w:rFonts w:ascii="Times New Roman" w:eastAsia="Times New Roman" w:hAnsi="Times New Roman" w:cs="Times New Roman"/>
                <w:sz w:val="24"/>
                <w:szCs w:val="24"/>
              </w:rPr>
              <w:t>МГБУЗ № 29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Pr="0019522A" w:rsidRDefault="0019522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осмотры и медицинское сопровождение </w:t>
            </w:r>
            <w:proofErr w:type="gramStart"/>
            <w:r w:rsidRPr="001952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Pr="0019522A" w:rsidRDefault="0019522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19522A" w:rsidRPr="003A252D" w:rsidTr="003A72DF">
        <w:trPr>
          <w:trHeight w:val="67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Pr="00DE1F37" w:rsidRDefault="0019522A" w:rsidP="002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Default="0019522A" w:rsidP="00244D0E">
            <w:pPr>
              <w:jc w:val="center"/>
            </w:pPr>
            <w:r w:rsidRPr="00DE1F37">
              <w:rPr>
                <w:rFonts w:ascii="Times New Roman" w:eastAsia="Times New Roman" w:hAnsi="Times New Roman" w:cs="Times New Roman"/>
                <w:sz w:val="24"/>
                <w:szCs w:val="24"/>
              </w:rPr>
              <w:t>МНТК «Микрохирургия глаза»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Default="0019522A" w:rsidP="00244D0E">
            <w:pPr>
              <w:jc w:val="center"/>
            </w:pPr>
            <w:r w:rsidRPr="00195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2A" w:rsidRPr="00FF5B24" w:rsidRDefault="0019522A" w:rsidP="002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F5B24" w:rsidRPr="003A252D" w:rsidTr="003A72DF">
        <w:trPr>
          <w:trHeight w:val="65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Default="00FF5B24" w:rsidP="00244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Pr="0019522A" w:rsidRDefault="00FF5B24" w:rsidP="002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22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Новосибирский</w:t>
            </w:r>
            <w:proofErr w:type="gramEnd"/>
            <w:r w:rsidRPr="0019522A">
              <w:rPr>
                <w:rFonts w:ascii="Times New Roman" w:hAnsi="Times New Roman" w:cs="Times New Roman"/>
                <w:sz w:val="24"/>
                <w:szCs w:val="24"/>
              </w:rPr>
              <w:t xml:space="preserve"> ФГБУ </w:t>
            </w:r>
            <w:r w:rsidRPr="0019522A">
              <w:rPr>
                <w:rFonts w:ascii="Times New Roman" w:hAnsi="Times New Roman" w:cs="Times New Roman"/>
                <w:bCs/>
                <w:sz w:val="24"/>
                <w:szCs w:val="24"/>
              </w:rPr>
              <w:t>НИИТО</w:t>
            </w:r>
            <w:r w:rsidRPr="0019522A">
              <w:rPr>
                <w:rFonts w:ascii="Times New Roman" w:hAnsi="Times New Roman" w:cs="Times New Roman"/>
                <w:sz w:val="24"/>
                <w:szCs w:val="24"/>
              </w:rPr>
              <w:t xml:space="preserve"> им. Я.Л. </w:t>
            </w:r>
            <w:proofErr w:type="spellStart"/>
            <w:r w:rsidRPr="0019522A">
              <w:rPr>
                <w:rFonts w:ascii="Times New Roman" w:hAnsi="Times New Roman" w:cs="Times New Roman"/>
                <w:sz w:val="24"/>
                <w:szCs w:val="24"/>
              </w:rPr>
              <w:t>Цивьяна</w:t>
            </w:r>
            <w:proofErr w:type="spellEnd"/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Default="00FF5B24" w:rsidP="00244D0E">
            <w:pPr>
              <w:jc w:val="center"/>
            </w:pPr>
            <w:r w:rsidRPr="00195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Pr="00FF5B24" w:rsidRDefault="00FF5B24" w:rsidP="002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F5B24" w:rsidRPr="003A252D" w:rsidTr="003A72DF">
        <w:trPr>
          <w:trHeight w:val="249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Default="00FF5B24" w:rsidP="002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Pr="007D3FCB" w:rsidRDefault="007D3FCB" w:rsidP="00244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психологической помощи</w:t>
            </w:r>
            <w:r w:rsidR="00FF5B24" w:rsidRPr="007D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«Диалог», </w:t>
            </w:r>
            <w:r w:rsidRPr="007D3F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7D3FCB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7D3F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поддержки молодежи </w:t>
            </w:r>
            <w:r w:rsidR="00FF5B24" w:rsidRPr="007D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«Родник», </w:t>
            </w:r>
            <w:r w:rsidRPr="007D3FCB">
              <w:rPr>
                <w:rFonts w:ascii="Times New Roman" w:hAnsi="Times New Roman" w:cs="Times New Roman"/>
                <w:sz w:val="24"/>
                <w:szCs w:val="24"/>
              </w:rPr>
              <w:t xml:space="preserve"> ГБУЗ НСО Консультативно-диагностический </w:t>
            </w:r>
            <w:r w:rsidRPr="007D3FCB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7D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B24" w:rsidRPr="007D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B24" w:rsidRPr="007D3FCB">
              <w:rPr>
                <w:rFonts w:ascii="Times New Roman" w:eastAsia="Times New Roman" w:hAnsi="Times New Roman" w:cs="Times New Roman"/>
                <w:sz w:val="24"/>
                <w:szCs w:val="24"/>
              </w:rPr>
              <w:t>«Ювентус»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Pr="007D3FCB" w:rsidRDefault="007D3FCB" w:rsidP="002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просветительская работа, психологические тренинги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B24" w:rsidRPr="007D3FCB" w:rsidRDefault="007D3FCB" w:rsidP="002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B97A65" w:rsidRPr="003A252D" w:rsidTr="003A72DF">
        <w:trPr>
          <w:trHeight w:val="93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B97A65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97A65" w:rsidRPr="00B97A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B97A65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65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Новосибирская</w:t>
            </w:r>
            <w:r w:rsidRPr="00B97A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r w:rsidRPr="00B97A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</w:t>
            </w:r>
            <w:r w:rsidRPr="00B9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A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B97A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B97A65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Pr="00B9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A65">
              <w:rPr>
                <w:rFonts w:ascii="Times New Roman" w:hAnsi="Times New Roman" w:cs="Times New Roman"/>
                <w:bCs/>
                <w:sz w:val="24"/>
                <w:szCs w:val="24"/>
              </w:rPr>
              <w:t>горизонты</w:t>
            </w:r>
            <w:r w:rsidRPr="00B97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B97A65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мероприятий, </w:t>
            </w:r>
            <w:proofErr w:type="spellStart"/>
            <w:r w:rsidRPr="00B97A6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97A6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ЗОЖ и семейных ценностей.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B97A65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B97A65" w:rsidRPr="00FF5C67" w:rsidTr="003A72DF">
        <w:trPr>
          <w:trHeight w:val="60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97A65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социальной защиты семьи и детства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для родителей, консультации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7A65" w:rsidRPr="00FF5C67" w:rsidTr="00244D0E">
        <w:trPr>
          <w:trHeight w:val="138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97A65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органы содействия ОУ </w:t>
            </w:r>
            <w:r w:rsidR="00EA0E5B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(отделение милиции № </w:t>
            </w: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4, РОВД; ГИБДД; ПДН; КДН</w:t>
            </w:r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Фонд </w:t>
            </w:r>
            <w:proofErr w:type="spellStart"/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попаганды</w:t>
            </w:r>
            <w:proofErr w:type="spellEnd"/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БДД «Новое поколение», </w:t>
            </w:r>
            <w:r w:rsidR="00E27291" w:rsidRPr="00FF5C67">
              <w:rPr>
                <w:rStyle w:val="10"/>
                <w:color w:val="auto"/>
              </w:rPr>
              <w:t xml:space="preserve"> </w:t>
            </w:r>
            <w:r w:rsidR="00E27291" w:rsidRPr="00FF5C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ФГКУ СПСЧ ФПС по НСО</w:t>
            </w: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неделя, классные часы, беседы</w:t>
            </w:r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учебные занятия по ПДД</w:t>
            </w:r>
            <w:r w:rsidR="00E27291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учебная эвакуация</w:t>
            </w:r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B97A65" w:rsidRPr="00FF5C67" w:rsidTr="00244D0E">
        <w:trPr>
          <w:trHeight w:val="81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84124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820DEC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незаконному обороту наркотиков </w:t>
            </w:r>
            <w:r w:rsidR="00684124" w:rsidRPr="00FF5C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7A65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B97A65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65" w:rsidRPr="00FF5C67" w:rsidTr="003A72DF">
        <w:trPr>
          <w:trHeight w:val="237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DEC" w:rsidRPr="00FF5C67" w:rsidRDefault="00820DEC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Клубы детского творчества </w:t>
            </w:r>
            <w:r w:rsidR="00886D3A" w:rsidRPr="00FF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"Романтика"</w:t>
            </w:r>
            <w:proofErr w:type="gram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Сибиряк",</w:t>
            </w:r>
          </w:p>
          <w:p w:rsidR="00B97A65" w:rsidRPr="00FF5C67" w:rsidRDefault="00886D3A" w:rsidP="00244D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им. Гайдара, им. Пичугина), </w:t>
            </w:r>
            <w:r w:rsidR="00820DEC"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 ЦДТ "Содружество</w:t>
            </w: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», ЦВР  "</w:t>
            </w:r>
            <w:proofErr w:type="spell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", ДМЦ "Каравелла", Школа иностранных языков "</w:t>
            </w:r>
            <w:proofErr w:type="spell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Юнисити</w:t>
            </w:r>
            <w:proofErr w:type="spell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праздники, интеллектуальные игры, соревнования, военно-спортивные игры</w:t>
            </w:r>
            <w:r w:rsidR="00002B21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.  Дополнительное образование организация на базе нашей школы танцевального кружка «</w:t>
            </w:r>
            <w:proofErr w:type="spellStart"/>
            <w:r w:rsidR="00002B21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002B21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», вокально-хоровой группы «Свирель», «Шахматы» преподавателями центра.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графику </w:t>
            </w: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97A65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24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Школа восточных единоборств «</w:t>
            </w:r>
            <w:r w:rsidRPr="00FF5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TAEKWON</w:t>
            </w: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7A65" w:rsidRPr="00FF5C67" w:rsidRDefault="00886D3A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Бассейн "Афалина"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соревнования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AF736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B97A65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886D3A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"</w:t>
            </w:r>
            <w:proofErr w:type="spell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Чкаловец</w:t>
            </w:r>
            <w:proofErr w:type="spell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каникулярного отдыха и отдыха выходного дня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7A65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6D3A" w:rsidRPr="00FF5C67">
              <w:rPr>
                <w:rFonts w:ascii="Times New Roman" w:hAnsi="Times New Roman" w:cs="Times New Roman"/>
                <w:sz w:val="24"/>
                <w:szCs w:val="24"/>
              </w:rPr>
              <w:t>иблиотеки им. братьев Гримм, им. Волкова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Конкурсы, </w:t>
            </w:r>
            <w:r w:rsidR="00002B21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библиотечные уроки, выставки, </w:t>
            </w: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викторины, праздники, интеллектуальные игры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A65" w:rsidRPr="00FF5C67" w:rsidRDefault="00EA0E5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 театры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спектакли, просветительская работа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24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AF736B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жилмассива</w:t>
            </w:r>
            <w:proofErr w:type="spell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 "Снегири", ТОС "Снегири", воинская часть «Витязь»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AF736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 День допризывника, учебно-военные сборы, конкурсы, соревнования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AF736B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Комбинат питания Калининского района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AF736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здорового питания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AF736B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C9E" w:rsidRPr="00FF5C67" w:rsidRDefault="00142C9E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", ОАО "НЗХК", ПО "Север"</w:t>
            </w:r>
            <w:r w:rsidR="00E27291" w:rsidRPr="00FF5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C9E" w:rsidRPr="00FF5C67" w:rsidRDefault="00142C9E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Депутатский корпус</w:t>
            </w:r>
            <w:r w:rsidR="00E27291" w:rsidRPr="00FF5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D3A" w:rsidRPr="003A72DF" w:rsidRDefault="00142C9E" w:rsidP="003A72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70D77"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E27291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экологических акций,</w:t>
            </w:r>
            <w:r w:rsidR="00142C9E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встречи с родительской общественностью;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 представителями власти в области ЗОЖ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244D0E" w:rsidRDefault="00142C9E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 xml:space="preserve">НГПУ, НИНХ, </w:t>
            </w:r>
            <w:proofErr w:type="spellStart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, НГТУ, НПК №2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142C9E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   практика для студентов на базе школы</w:t>
            </w:r>
            <w:r w:rsidR="00370D77"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просветительская работа, проведение олимпиад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3A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вовые органы содействия школе: </w:t>
            </w: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мили</w:t>
            </w:r>
            <w:r w:rsid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ции № 22, РОВД; ГИБДД; ПДН; КДН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неделя, классные часы, беседы с </w:t>
            </w:r>
            <w:proofErr w:type="gramStart"/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886D3A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86D3A" w:rsidRPr="00FF5C67" w:rsidTr="003A72DF">
        <w:trPr>
          <w:trHeight w:val="47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24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70D77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ДОУ "Белоснежка"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70D77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на базе школы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70D77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86D3A" w:rsidRPr="00FF5C67" w:rsidTr="00244D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A72DF" w:rsidP="0024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70D77" w:rsidP="00244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hAnsi="Times New Roman" w:cs="Times New Roman"/>
                <w:sz w:val="24"/>
                <w:szCs w:val="24"/>
              </w:rPr>
              <w:t>Школы города Новосибирска, области и РФ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70D77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области ЗОЖ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3A" w:rsidRPr="00FF5C67" w:rsidRDefault="00370D77" w:rsidP="00244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</w:tbl>
    <w:p w:rsidR="00DB5005" w:rsidRPr="00E27291" w:rsidRDefault="00DB5005" w:rsidP="00E2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5005" w:rsidRPr="00E27291" w:rsidSect="00333FF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328"/>
    <w:multiLevelType w:val="multilevel"/>
    <w:tmpl w:val="FA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37A0"/>
    <w:multiLevelType w:val="hybridMultilevel"/>
    <w:tmpl w:val="7BD06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032E"/>
    <w:multiLevelType w:val="multilevel"/>
    <w:tmpl w:val="82CC36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F673B"/>
    <w:multiLevelType w:val="hybridMultilevel"/>
    <w:tmpl w:val="075A5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43DB1"/>
    <w:multiLevelType w:val="hybridMultilevel"/>
    <w:tmpl w:val="F08EF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57A69"/>
    <w:multiLevelType w:val="multilevel"/>
    <w:tmpl w:val="B70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A3295"/>
    <w:multiLevelType w:val="multilevel"/>
    <w:tmpl w:val="82CC36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D067B"/>
    <w:multiLevelType w:val="multilevel"/>
    <w:tmpl w:val="750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3098"/>
    <w:multiLevelType w:val="hybridMultilevel"/>
    <w:tmpl w:val="C92418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73875"/>
    <w:multiLevelType w:val="hybridMultilevel"/>
    <w:tmpl w:val="2C3A31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BF71B7"/>
    <w:multiLevelType w:val="multilevel"/>
    <w:tmpl w:val="83DE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937F6"/>
    <w:multiLevelType w:val="multilevel"/>
    <w:tmpl w:val="2EE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E25FE"/>
    <w:multiLevelType w:val="multilevel"/>
    <w:tmpl w:val="705C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94AEB"/>
    <w:multiLevelType w:val="multilevel"/>
    <w:tmpl w:val="DA1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6443E"/>
    <w:multiLevelType w:val="multilevel"/>
    <w:tmpl w:val="618E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F1890"/>
    <w:multiLevelType w:val="multilevel"/>
    <w:tmpl w:val="1E1EDFE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6">
    <w:nsid w:val="215F6DB3"/>
    <w:multiLevelType w:val="multilevel"/>
    <w:tmpl w:val="769C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94464"/>
    <w:multiLevelType w:val="multilevel"/>
    <w:tmpl w:val="CC6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9058E"/>
    <w:multiLevelType w:val="multilevel"/>
    <w:tmpl w:val="A32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D4124"/>
    <w:multiLevelType w:val="hybridMultilevel"/>
    <w:tmpl w:val="88362A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746F20"/>
    <w:multiLevelType w:val="hybridMultilevel"/>
    <w:tmpl w:val="C43004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C08F9"/>
    <w:multiLevelType w:val="multilevel"/>
    <w:tmpl w:val="E03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4100E2"/>
    <w:multiLevelType w:val="multilevel"/>
    <w:tmpl w:val="1F487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D34F15"/>
    <w:multiLevelType w:val="multilevel"/>
    <w:tmpl w:val="51AA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2324AF"/>
    <w:multiLevelType w:val="multilevel"/>
    <w:tmpl w:val="0B7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764C6"/>
    <w:multiLevelType w:val="multilevel"/>
    <w:tmpl w:val="D9AE7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471EA7"/>
    <w:multiLevelType w:val="multilevel"/>
    <w:tmpl w:val="3788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715DF5"/>
    <w:multiLevelType w:val="multilevel"/>
    <w:tmpl w:val="8CC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F94EC4"/>
    <w:multiLevelType w:val="multilevel"/>
    <w:tmpl w:val="82CC36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C663EF"/>
    <w:multiLevelType w:val="multilevel"/>
    <w:tmpl w:val="3B5A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E93414"/>
    <w:multiLevelType w:val="multilevel"/>
    <w:tmpl w:val="321E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A00B46"/>
    <w:multiLevelType w:val="multilevel"/>
    <w:tmpl w:val="6C103E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6051E0"/>
    <w:multiLevelType w:val="hybridMultilevel"/>
    <w:tmpl w:val="D820FBDE"/>
    <w:lvl w:ilvl="0" w:tplc="E3E0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E63CE4"/>
    <w:multiLevelType w:val="hybridMultilevel"/>
    <w:tmpl w:val="601EDB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E64826"/>
    <w:multiLevelType w:val="multilevel"/>
    <w:tmpl w:val="2DC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985B78"/>
    <w:multiLevelType w:val="multilevel"/>
    <w:tmpl w:val="BC90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192B40"/>
    <w:multiLevelType w:val="multilevel"/>
    <w:tmpl w:val="F15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401CE1"/>
    <w:multiLevelType w:val="multilevel"/>
    <w:tmpl w:val="1190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22A3D"/>
    <w:multiLevelType w:val="multilevel"/>
    <w:tmpl w:val="245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F931C0"/>
    <w:multiLevelType w:val="hybridMultilevel"/>
    <w:tmpl w:val="9F3681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8F5100"/>
    <w:multiLevelType w:val="multilevel"/>
    <w:tmpl w:val="63A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AF2147"/>
    <w:multiLevelType w:val="multilevel"/>
    <w:tmpl w:val="AB7A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512C8D"/>
    <w:multiLevelType w:val="multilevel"/>
    <w:tmpl w:val="C44E6D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802E80"/>
    <w:multiLevelType w:val="hybridMultilevel"/>
    <w:tmpl w:val="F514C0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B723A"/>
    <w:multiLevelType w:val="multilevel"/>
    <w:tmpl w:val="E23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E97DF1"/>
    <w:multiLevelType w:val="multilevel"/>
    <w:tmpl w:val="D9AE7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DA058D"/>
    <w:multiLevelType w:val="multilevel"/>
    <w:tmpl w:val="6798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923439"/>
    <w:multiLevelType w:val="hybridMultilevel"/>
    <w:tmpl w:val="54A842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9F62D72"/>
    <w:multiLevelType w:val="hybridMultilevel"/>
    <w:tmpl w:val="6B64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293397"/>
    <w:multiLevelType w:val="multilevel"/>
    <w:tmpl w:val="D368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A07286"/>
    <w:multiLevelType w:val="hybridMultilevel"/>
    <w:tmpl w:val="A84E65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B319C8"/>
    <w:multiLevelType w:val="hybridMultilevel"/>
    <w:tmpl w:val="A3EAE0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9"/>
  </w:num>
  <w:num w:numId="3">
    <w:abstractNumId w:val="24"/>
  </w:num>
  <w:num w:numId="4">
    <w:abstractNumId w:val="11"/>
  </w:num>
  <w:num w:numId="5">
    <w:abstractNumId w:val="21"/>
  </w:num>
  <w:num w:numId="6">
    <w:abstractNumId w:val="38"/>
  </w:num>
  <w:num w:numId="7">
    <w:abstractNumId w:val="44"/>
  </w:num>
  <w:num w:numId="8">
    <w:abstractNumId w:val="13"/>
  </w:num>
  <w:num w:numId="9">
    <w:abstractNumId w:val="0"/>
  </w:num>
  <w:num w:numId="10">
    <w:abstractNumId w:val="14"/>
  </w:num>
  <w:num w:numId="11">
    <w:abstractNumId w:val="46"/>
  </w:num>
  <w:num w:numId="12">
    <w:abstractNumId w:val="15"/>
  </w:num>
  <w:num w:numId="13">
    <w:abstractNumId w:val="12"/>
  </w:num>
  <w:num w:numId="14">
    <w:abstractNumId w:val="10"/>
  </w:num>
  <w:num w:numId="15">
    <w:abstractNumId w:val="30"/>
  </w:num>
  <w:num w:numId="16">
    <w:abstractNumId w:val="18"/>
  </w:num>
  <w:num w:numId="17">
    <w:abstractNumId w:val="34"/>
  </w:num>
  <w:num w:numId="18">
    <w:abstractNumId w:val="29"/>
  </w:num>
  <w:num w:numId="19">
    <w:abstractNumId w:val="36"/>
  </w:num>
  <w:num w:numId="20">
    <w:abstractNumId w:val="37"/>
  </w:num>
  <w:num w:numId="21">
    <w:abstractNumId w:val="35"/>
  </w:num>
  <w:num w:numId="22">
    <w:abstractNumId w:val="16"/>
  </w:num>
  <w:num w:numId="23">
    <w:abstractNumId w:val="26"/>
  </w:num>
  <w:num w:numId="24">
    <w:abstractNumId w:val="23"/>
  </w:num>
  <w:num w:numId="25">
    <w:abstractNumId w:val="5"/>
  </w:num>
  <w:num w:numId="26">
    <w:abstractNumId w:val="9"/>
  </w:num>
  <w:num w:numId="27">
    <w:abstractNumId w:val="20"/>
  </w:num>
  <w:num w:numId="28">
    <w:abstractNumId w:val="51"/>
  </w:num>
  <w:num w:numId="29">
    <w:abstractNumId w:val="43"/>
  </w:num>
  <w:num w:numId="30">
    <w:abstractNumId w:val="32"/>
  </w:num>
  <w:num w:numId="31">
    <w:abstractNumId w:val="8"/>
  </w:num>
  <w:num w:numId="32">
    <w:abstractNumId w:val="3"/>
  </w:num>
  <w:num w:numId="33">
    <w:abstractNumId w:val="40"/>
  </w:num>
  <w:num w:numId="34">
    <w:abstractNumId w:val="39"/>
  </w:num>
  <w:num w:numId="35">
    <w:abstractNumId w:val="7"/>
  </w:num>
  <w:num w:numId="36">
    <w:abstractNumId w:val="47"/>
  </w:num>
  <w:num w:numId="37">
    <w:abstractNumId w:val="4"/>
  </w:num>
  <w:num w:numId="38">
    <w:abstractNumId w:val="48"/>
  </w:num>
  <w:num w:numId="39">
    <w:abstractNumId w:val="17"/>
  </w:num>
  <w:num w:numId="40">
    <w:abstractNumId w:val="27"/>
  </w:num>
  <w:num w:numId="41">
    <w:abstractNumId w:val="31"/>
  </w:num>
  <w:num w:numId="42">
    <w:abstractNumId w:val="33"/>
  </w:num>
  <w:num w:numId="43">
    <w:abstractNumId w:val="19"/>
  </w:num>
  <w:num w:numId="44">
    <w:abstractNumId w:val="42"/>
  </w:num>
  <w:num w:numId="45">
    <w:abstractNumId w:val="50"/>
  </w:num>
  <w:num w:numId="46">
    <w:abstractNumId w:val="1"/>
  </w:num>
  <w:num w:numId="47">
    <w:abstractNumId w:val="6"/>
  </w:num>
  <w:num w:numId="48">
    <w:abstractNumId w:val="2"/>
  </w:num>
  <w:num w:numId="49">
    <w:abstractNumId w:val="28"/>
  </w:num>
  <w:num w:numId="50">
    <w:abstractNumId w:val="22"/>
  </w:num>
  <w:num w:numId="51">
    <w:abstractNumId w:val="45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74DB"/>
    <w:rsid w:val="00002B21"/>
    <w:rsid w:val="00004ACB"/>
    <w:rsid w:val="00142C9E"/>
    <w:rsid w:val="00143B57"/>
    <w:rsid w:val="00160E70"/>
    <w:rsid w:val="00172F2C"/>
    <w:rsid w:val="001818B4"/>
    <w:rsid w:val="0019522A"/>
    <w:rsid w:val="001C4A43"/>
    <w:rsid w:val="001D1968"/>
    <w:rsid w:val="001F74DB"/>
    <w:rsid w:val="001F79FC"/>
    <w:rsid w:val="00216AD7"/>
    <w:rsid w:val="00244D0E"/>
    <w:rsid w:val="0031486B"/>
    <w:rsid w:val="00315CBA"/>
    <w:rsid w:val="00316352"/>
    <w:rsid w:val="00322C51"/>
    <w:rsid w:val="00333FFE"/>
    <w:rsid w:val="00365E74"/>
    <w:rsid w:val="00370D77"/>
    <w:rsid w:val="00382441"/>
    <w:rsid w:val="003A72DF"/>
    <w:rsid w:val="003C57CD"/>
    <w:rsid w:val="003E3875"/>
    <w:rsid w:val="003F1FAB"/>
    <w:rsid w:val="0042482C"/>
    <w:rsid w:val="00464480"/>
    <w:rsid w:val="00480612"/>
    <w:rsid w:val="0051377A"/>
    <w:rsid w:val="005248F1"/>
    <w:rsid w:val="00536489"/>
    <w:rsid w:val="00561D3E"/>
    <w:rsid w:val="00567828"/>
    <w:rsid w:val="00593612"/>
    <w:rsid w:val="006157D3"/>
    <w:rsid w:val="00634F4B"/>
    <w:rsid w:val="00667913"/>
    <w:rsid w:val="0067299B"/>
    <w:rsid w:val="00684124"/>
    <w:rsid w:val="006A3ED2"/>
    <w:rsid w:val="006A6F2A"/>
    <w:rsid w:val="006D2C24"/>
    <w:rsid w:val="007257D4"/>
    <w:rsid w:val="007D3FCB"/>
    <w:rsid w:val="00820DEC"/>
    <w:rsid w:val="00836F63"/>
    <w:rsid w:val="0086085E"/>
    <w:rsid w:val="008732CE"/>
    <w:rsid w:val="00886D3A"/>
    <w:rsid w:val="008901CB"/>
    <w:rsid w:val="008E6B23"/>
    <w:rsid w:val="00922673"/>
    <w:rsid w:val="00932571"/>
    <w:rsid w:val="009664B9"/>
    <w:rsid w:val="009A38E4"/>
    <w:rsid w:val="009B4A35"/>
    <w:rsid w:val="00A07EEF"/>
    <w:rsid w:val="00A35AD9"/>
    <w:rsid w:val="00A408A7"/>
    <w:rsid w:val="00A73D35"/>
    <w:rsid w:val="00A770D8"/>
    <w:rsid w:val="00A85A94"/>
    <w:rsid w:val="00AA0FDF"/>
    <w:rsid w:val="00AF736B"/>
    <w:rsid w:val="00B97A65"/>
    <w:rsid w:val="00B97F34"/>
    <w:rsid w:val="00BB1783"/>
    <w:rsid w:val="00C40D85"/>
    <w:rsid w:val="00C80FE7"/>
    <w:rsid w:val="00CA59CC"/>
    <w:rsid w:val="00D673B5"/>
    <w:rsid w:val="00DB5005"/>
    <w:rsid w:val="00DF1655"/>
    <w:rsid w:val="00E06B5B"/>
    <w:rsid w:val="00E27291"/>
    <w:rsid w:val="00E6435D"/>
    <w:rsid w:val="00E90B2F"/>
    <w:rsid w:val="00EA0E5B"/>
    <w:rsid w:val="00F0637B"/>
    <w:rsid w:val="00F126F7"/>
    <w:rsid w:val="00F20F74"/>
    <w:rsid w:val="00F26269"/>
    <w:rsid w:val="00F2726C"/>
    <w:rsid w:val="00FF5B24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2"/>
  </w:style>
  <w:style w:type="paragraph" w:styleId="1">
    <w:name w:val="heading 1"/>
    <w:basedOn w:val="a"/>
    <w:next w:val="a"/>
    <w:link w:val="10"/>
    <w:uiPriority w:val="9"/>
    <w:qFormat/>
    <w:rsid w:val="001F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7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74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F74DB"/>
    <w:rPr>
      <w:b/>
      <w:bCs/>
    </w:rPr>
  </w:style>
  <w:style w:type="paragraph" w:styleId="a4">
    <w:name w:val="Normal (Web)"/>
    <w:basedOn w:val="a"/>
    <w:uiPriority w:val="99"/>
    <w:unhideWhenUsed/>
    <w:rsid w:val="001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74DB"/>
    <w:rPr>
      <w:i/>
      <w:iCs/>
    </w:rPr>
  </w:style>
  <w:style w:type="character" w:styleId="a6">
    <w:name w:val="Hyperlink"/>
    <w:basedOn w:val="a0"/>
    <w:uiPriority w:val="99"/>
    <w:semiHidden/>
    <w:unhideWhenUsed/>
    <w:rsid w:val="001F74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4D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F74D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F74DB"/>
  </w:style>
  <w:style w:type="paragraph" w:styleId="ab">
    <w:name w:val="List Paragraph"/>
    <w:basedOn w:val="a"/>
    <w:uiPriority w:val="34"/>
    <w:qFormat/>
    <w:rsid w:val="001F74DB"/>
    <w:pPr>
      <w:ind w:left="720"/>
      <w:contextualSpacing/>
    </w:pPr>
  </w:style>
  <w:style w:type="table" w:styleId="ac">
    <w:name w:val="Table Grid"/>
    <w:basedOn w:val="a1"/>
    <w:uiPriority w:val="59"/>
    <w:rsid w:val="001F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nso.ru/node/3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24</cp:revision>
  <cp:lastPrinted>2015-10-16T06:28:00Z</cp:lastPrinted>
  <dcterms:created xsi:type="dcterms:W3CDTF">2015-06-18T10:20:00Z</dcterms:created>
  <dcterms:modified xsi:type="dcterms:W3CDTF">2015-10-19T02:16:00Z</dcterms:modified>
</cp:coreProperties>
</file>